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E26D7" w14:textId="77777777" w:rsidR="00766A5F" w:rsidRPr="00D33990" w:rsidRDefault="00F03277">
      <w:pPr>
        <w:spacing w:after="60"/>
        <w:ind w:right="21"/>
        <w:jc w:val="center"/>
        <w:rPr>
          <w:b/>
          <w:sz w:val="20"/>
          <w:szCs w:val="20"/>
        </w:rPr>
      </w:pPr>
      <w:bookmarkStart w:id="0" w:name="_GoBack"/>
      <w:bookmarkEnd w:id="0"/>
      <w:r w:rsidRPr="00D33990">
        <w:rPr>
          <w:b/>
          <w:sz w:val="20"/>
          <w:szCs w:val="20"/>
        </w:rPr>
        <w:t>ДОГОВОР НА ПРОВЕДЕНИЕ РАСЧЕТОВ ПО ОПЕРАЦИЯМ ОПЛАТЫ ТОВАРОВ/УСЛУГ</w:t>
      </w:r>
    </w:p>
    <w:p w14:paraId="38C4EDA8" w14:textId="77777777" w:rsidR="00766A5F" w:rsidRPr="00D33990" w:rsidRDefault="00F03277">
      <w:pPr>
        <w:spacing w:after="60"/>
        <w:ind w:right="21"/>
        <w:jc w:val="both"/>
        <w:rPr>
          <w:b/>
          <w:bCs/>
          <w:sz w:val="20"/>
          <w:szCs w:val="20"/>
        </w:rPr>
      </w:pPr>
      <w:r w:rsidRPr="00D33990">
        <w:rPr>
          <w:b/>
          <w:sz w:val="20"/>
          <w:szCs w:val="20"/>
        </w:rPr>
        <w:t>_____________________</w:t>
      </w:r>
      <w:r w:rsidRPr="00D33990">
        <w:rPr>
          <w:b/>
          <w:sz w:val="20"/>
          <w:szCs w:val="20"/>
        </w:rPr>
        <w:tab/>
      </w:r>
      <w:r w:rsidRPr="00D33990">
        <w:rPr>
          <w:b/>
          <w:sz w:val="20"/>
          <w:szCs w:val="20"/>
        </w:rPr>
        <w:tab/>
      </w:r>
      <w:r w:rsidRPr="00D33990">
        <w:rPr>
          <w:b/>
          <w:sz w:val="20"/>
          <w:szCs w:val="20"/>
        </w:rPr>
        <w:tab/>
      </w:r>
      <w:r w:rsidRPr="00D33990">
        <w:rPr>
          <w:b/>
          <w:sz w:val="20"/>
          <w:szCs w:val="20"/>
        </w:rPr>
        <w:tab/>
      </w:r>
      <w:r w:rsidRPr="00D33990">
        <w:rPr>
          <w:b/>
          <w:sz w:val="20"/>
          <w:szCs w:val="20"/>
        </w:rPr>
        <w:tab/>
      </w:r>
      <w:r w:rsidRPr="00D33990">
        <w:rPr>
          <w:b/>
          <w:sz w:val="20"/>
          <w:szCs w:val="20"/>
        </w:rPr>
        <w:tab/>
      </w:r>
      <w:r w:rsidRPr="00D33990">
        <w:rPr>
          <w:b/>
          <w:sz w:val="20"/>
          <w:szCs w:val="20"/>
        </w:rPr>
        <w:tab/>
      </w:r>
      <w:r w:rsidRPr="00D33990">
        <w:rPr>
          <w:b/>
          <w:sz w:val="20"/>
          <w:szCs w:val="20"/>
        </w:rPr>
        <w:tab/>
      </w:r>
      <w:r w:rsidRPr="00D33990">
        <w:rPr>
          <w:b/>
          <w:bCs/>
          <w:sz w:val="20"/>
          <w:szCs w:val="20"/>
        </w:rPr>
        <w:t>«____» ________________ 20___ г</w:t>
      </w:r>
    </w:p>
    <w:p w14:paraId="75DE2111" w14:textId="77777777" w:rsidR="00766A5F" w:rsidRPr="00D33990" w:rsidRDefault="00766A5F">
      <w:pPr>
        <w:spacing w:after="60"/>
        <w:ind w:right="21"/>
        <w:rPr>
          <w:b/>
          <w:bCs/>
          <w:sz w:val="20"/>
          <w:szCs w:val="20"/>
        </w:rPr>
      </w:pPr>
    </w:p>
    <w:p w14:paraId="65A77D9D" w14:textId="77777777" w:rsidR="00766A5F" w:rsidRPr="00D33990" w:rsidRDefault="00AB6DBB">
      <w:pPr>
        <w:tabs>
          <w:tab w:val="left" w:pos="1134"/>
        </w:tabs>
        <w:jc w:val="both"/>
        <w:rPr>
          <w:sz w:val="20"/>
          <w:szCs w:val="20"/>
        </w:rPr>
      </w:pPr>
      <w:r w:rsidRPr="00D33990">
        <w:rPr>
          <w:sz w:val="20"/>
          <w:szCs w:val="20"/>
        </w:rPr>
        <w:t>_________________________________________________</w:t>
      </w:r>
      <w:r w:rsidR="00F03277" w:rsidRPr="00D33990">
        <w:rPr>
          <w:sz w:val="20"/>
          <w:szCs w:val="20"/>
        </w:rPr>
        <w:t>, именуемое в дальнейшем «Банк</w:t>
      </w:r>
      <w:r w:rsidR="00F03277" w:rsidRPr="00D33990">
        <w:rPr>
          <w:b/>
          <w:bCs/>
          <w:sz w:val="20"/>
          <w:szCs w:val="20"/>
        </w:rPr>
        <w:t>»</w:t>
      </w:r>
      <w:r w:rsidR="00F03277" w:rsidRPr="00D33990">
        <w:rPr>
          <w:sz w:val="20"/>
          <w:szCs w:val="20"/>
        </w:rPr>
        <w:t>, в лице __________________________________ _____________________________ _____________________________________,</w:t>
      </w:r>
    </w:p>
    <w:p w14:paraId="658AD45D" w14:textId="77777777" w:rsidR="00766A5F" w:rsidRPr="00D33990" w:rsidRDefault="00F03277">
      <w:pPr>
        <w:spacing w:after="60"/>
        <w:ind w:left="426" w:right="-425" w:firstLine="708"/>
        <w:rPr>
          <w:i/>
          <w:sz w:val="16"/>
          <w:szCs w:val="16"/>
        </w:rPr>
      </w:pPr>
      <w:r w:rsidRPr="00D33990">
        <w:rPr>
          <w:i/>
          <w:sz w:val="16"/>
          <w:szCs w:val="16"/>
        </w:rPr>
        <w:t>(Ф.И.О.)</w:t>
      </w:r>
      <w:r w:rsidRPr="00D33990">
        <w:rPr>
          <w:i/>
          <w:sz w:val="16"/>
          <w:szCs w:val="16"/>
        </w:rPr>
        <w:tab/>
      </w:r>
      <w:r w:rsidRPr="00D33990">
        <w:rPr>
          <w:i/>
          <w:sz w:val="16"/>
          <w:szCs w:val="16"/>
        </w:rPr>
        <w:tab/>
      </w:r>
      <w:r w:rsidRPr="00D33990">
        <w:rPr>
          <w:i/>
          <w:sz w:val="16"/>
          <w:szCs w:val="16"/>
        </w:rPr>
        <w:tab/>
      </w:r>
      <w:r w:rsidRPr="00D33990">
        <w:rPr>
          <w:i/>
          <w:sz w:val="16"/>
          <w:szCs w:val="16"/>
        </w:rPr>
        <w:tab/>
        <w:t>(должность)</w:t>
      </w:r>
      <w:r w:rsidRPr="00D33990">
        <w:rPr>
          <w:i/>
          <w:sz w:val="16"/>
          <w:szCs w:val="16"/>
        </w:rPr>
        <w:tab/>
      </w:r>
      <w:r w:rsidRPr="00D33990">
        <w:rPr>
          <w:i/>
          <w:sz w:val="16"/>
          <w:szCs w:val="16"/>
        </w:rPr>
        <w:tab/>
      </w:r>
      <w:r w:rsidRPr="00D33990">
        <w:rPr>
          <w:i/>
          <w:sz w:val="16"/>
          <w:szCs w:val="16"/>
        </w:rPr>
        <w:tab/>
        <w:t>(наименование подразделения)</w:t>
      </w:r>
    </w:p>
    <w:p w14:paraId="1A01D5F2" w14:textId="77777777" w:rsidR="00766A5F" w:rsidRPr="00D33990" w:rsidRDefault="00F03277">
      <w:pPr>
        <w:ind w:right="-2"/>
        <w:jc w:val="both"/>
        <w:rPr>
          <w:sz w:val="20"/>
          <w:szCs w:val="20"/>
        </w:rPr>
      </w:pPr>
      <w:proofErr w:type="spellStart"/>
      <w:r w:rsidRPr="00D33990">
        <w:rPr>
          <w:sz w:val="20"/>
          <w:szCs w:val="20"/>
        </w:rPr>
        <w:t>действующ</w:t>
      </w:r>
      <w:proofErr w:type="spellEnd"/>
      <w:r w:rsidRPr="00D33990">
        <w:rPr>
          <w:sz w:val="20"/>
          <w:szCs w:val="20"/>
        </w:rPr>
        <w:t xml:space="preserve">___ на основании Устава </w:t>
      </w:r>
      <w:r w:rsidR="006608F4" w:rsidRPr="00D33990">
        <w:rPr>
          <w:sz w:val="20"/>
          <w:szCs w:val="20"/>
        </w:rPr>
        <w:t>_</w:t>
      </w:r>
      <w:r w:rsidRPr="00D33990">
        <w:rPr>
          <w:sz w:val="20"/>
          <w:szCs w:val="20"/>
        </w:rPr>
        <w:t xml:space="preserve"> и доверенности № _______ от ______________ _______г., с одной стороны, и ________________________________________________, именуем___ в дальнейшем</w:t>
      </w:r>
      <w:r w:rsidRPr="00D33990">
        <w:rPr>
          <w:b/>
          <w:bCs/>
          <w:sz w:val="20"/>
          <w:szCs w:val="20"/>
        </w:rPr>
        <w:t xml:space="preserve"> «</w:t>
      </w:r>
      <w:r w:rsidRPr="00D33990">
        <w:rPr>
          <w:sz w:val="20"/>
          <w:szCs w:val="20"/>
        </w:rPr>
        <w:t>Предприятие</w:t>
      </w:r>
      <w:r w:rsidRPr="00D33990">
        <w:rPr>
          <w:b/>
          <w:bCs/>
          <w:sz w:val="20"/>
          <w:szCs w:val="20"/>
        </w:rPr>
        <w:t>»</w:t>
      </w:r>
      <w:r w:rsidRPr="00D33990">
        <w:rPr>
          <w:sz w:val="20"/>
          <w:szCs w:val="20"/>
        </w:rPr>
        <w:t xml:space="preserve">, в лице _____________________________________, </w:t>
      </w:r>
      <w:proofErr w:type="spellStart"/>
      <w:r w:rsidRPr="00D33990">
        <w:rPr>
          <w:sz w:val="20"/>
          <w:szCs w:val="20"/>
        </w:rPr>
        <w:t>действующ</w:t>
      </w:r>
      <w:proofErr w:type="spellEnd"/>
      <w:r w:rsidRPr="00D33990">
        <w:rPr>
          <w:sz w:val="20"/>
          <w:szCs w:val="20"/>
        </w:rPr>
        <w:t>___ на основании ______________________________________, с другой стороны, вместе именуемые «Стороны», заключили настоящий Договор о нижеследующем.</w:t>
      </w:r>
    </w:p>
    <w:p w14:paraId="53795671" w14:textId="77777777" w:rsidR="00766A5F" w:rsidRPr="00D33990" w:rsidRDefault="00766A5F">
      <w:pPr>
        <w:widowControl w:val="0"/>
        <w:tabs>
          <w:tab w:val="left" w:pos="567"/>
          <w:tab w:val="left" w:pos="993"/>
          <w:tab w:val="num" w:pos="1643"/>
        </w:tabs>
        <w:ind w:right="21"/>
        <w:jc w:val="right"/>
        <w:outlineLvl w:val="2"/>
        <w:rPr>
          <w:b/>
          <w:bCs/>
          <w:sz w:val="20"/>
          <w:szCs w:val="20"/>
        </w:rPr>
      </w:pPr>
    </w:p>
    <w:p w14:paraId="70F6095C" w14:textId="77777777" w:rsidR="00766A5F" w:rsidRPr="00D33990" w:rsidRDefault="00F03277">
      <w:pPr>
        <w:numPr>
          <w:ilvl w:val="0"/>
          <w:numId w:val="13"/>
        </w:numPr>
        <w:spacing w:before="120"/>
        <w:rPr>
          <w:b/>
          <w:bCs/>
          <w:sz w:val="20"/>
          <w:szCs w:val="20"/>
        </w:rPr>
      </w:pPr>
      <w:r w:rsidRPr="00D33990">
        <w:rPr>
          <w:b/>
          <w:bCs/>
          <w:caps/>
          <w:sz w:val="20"/>
          <w:szCs w:val="20"/>
        </w:rPr>
        <w:t xml:space="preserve">ОСНОВНЫЕ </w:t>
      </w:r>
      <w:r w:rsidRPr="00D33990">
        <w:rPr>
          <w:b/>
          <w:bCs/>
          <w:sz w:val="20"/>
          <w:szCs w:val="20"/>
        </w:rPr>
        <w:t>ТЕРМИНЫ</w:t>
      </w:r>
    </w:p>
    <w:p w14:paraId="29D2063C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ind w:left="0" w:firstLine="0"/>
        <w:jc w:val="both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Авторизация </w:t>
      </w:r>
      <w:r w:rsidRPr="00D33990">
        <w:rPr>
          <w:bCs/>
          <w:sz w:val="20"/>
          <w:szCs w:val="20"/>
        </w:rPr>
        <w:t>–</w:t>
      </w:r>
      <w:r w:rsidRPr="00D33990">
        <w:rPr>
          <w:b/>
          <w:bCs/>
          <w:sz w:val="20"/>
          <w:szCs w:val="20"/>
        </w:rPr>
        <w:t xml:space="preserve"> </w:t>
      </w:r>
      <w:r w:rsidRPr="00D33990">
        <w:rPr>
          <w:bCs/>
          <w:sz w:val="20"/>
          <w:szCs w:val="20"/>
        </w:rPr>
        <w:t>процедура запроса Предприятием разрешения от Банка или иного юридического лица, действующего от имени Банка, на проведение Операции и получения ответа. Ответ на запрос содержит Код Авторизации либо отказ в его предоставлении.</w:t>
      </w:r>
    </w:p>
    <w:p w14:paraId="7945F05A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Банк </w:t>
      </w:r>
      <w:r w:rsidRPr="00D33990">
        <w:rPr>
          <w:bCs/>
          <w:sz w:val="20"/>
          <w:szCs w:val="20"/>
        </w:rPr>
        <w:t>–</w:t>
      </w:r>
      <w:r w:rsidRPr="00D33990">
        <w:rPr>
          <w:b/>
          <w:bCs/>
          <w:sz w:val="20"/>
          <w:szCs w:val="20"/>
        </w:rPr>
        <w:t xml:space="preserve"> </w:t>
      </w:r>
      <w:r w:rsidR="00006C67" w:rsidRPr="00D33990">
        <w:rPr>
          <w:bCs/>
          <w:sz w:val="20"/>
          <w:szCs w:val="20"/>
        </w:rPr>
        <w:t>_______________________________________________</w:t>
      </w:r>
      <w:r w:rsidRPr="00D33990">
        <w:rPr>
          <w:bCs/>
          <w:sz w:val="20"/>
          <w:szCs w:val="20"/>
        </w:rPr>
        <w:t>.</w:t>
      </w:r>
    </w:p>
    <w:p w14:paraId="0B22B49E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b/>
          <w:bCs/>
          <w:sz w:val="20"/>
          <w:szCs w:val="20"/>
        </w:rPr>
        <w:t>Банковская карта (Карта)</w:t>
      </w:r>
      <w:r w:rsidRPr="00D33990">
        <w:rPr>
          <w:bCs/>
          <w:sz w:val="20"/>
          <w:szCs w:val="20"/>
        </w:rPr>
        <w:t xml:space="preserve"> –</w:t>
      </w:r>
      <w:r w:rsidRPr="00D33990">
        <w:rPr>
          <w:bCs/>
        </w:rPr>
        <w:t xml:space="preserve"> </w:t>
      </w:r>
      <w:r w:rsidRPr="00D33990">
        <w:rPr>
          <w:bCs/>
          <w:sz w:val="20"/>
          <w:szCs w:val="20"/>
        </w:rPr>
        <w:t>выпущенное Банком-эмитентом электронное средство платежа с логотипом Платежной системы, с помощью которого Покупатель совершает оплату Товаров/услуг в пользу Предприятия. Для совершения Операций Карта может быть представлена на физическом носителе, путем указания её реквизитов, а также через мобильное устройство, которое позволяет Покупателю совершать операции по технологии беспроводной высокочастотной связи малого радиуса действия (NFC). Перечень Карт, принимаемых к оплате в ТСТ, приведен в Порядке проведения операций в Торгово-сервисных точках/на Ресурсе, размещенном на Официальном сайте Банка.</w:t>
      </w:r>
    </w:p>
    <w:p w14:paraId="4D77D80E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Банковский счет </w:t>
      </w:r>
      <w:r w:rsidRPr="00D33990">
        <w:rPr>
          <w:bCs/>
          <w:sz w:val="20"/>
          <w:szCs w:val="20"/>
        </w:rPr>
        <w:t>–</w:t>
      </w:r>
      <w:r w:rsidRPr="00D33990">
        <w:rPr>
          <w:b/>
          <w:bCs/>
          <w:sz w:val="20"/>
          <w:szCs w:val="20"/>
        </w:rPr>
        <w:t xml:space="preserve"> </w:t>
      </w:r>
      <w:r w:rsidRPr="00D33990">
        <w:rPr>
          <w:bCs/>
          <w:sz w:val="20"/>
          <w:szCs w:val="20"/>
        </w:rPr>
        <w:t>расчетный счет в Банке, открытый Предприятию на основании договора банковского счета.</w:t>
      </w:r>
    </w:p>
    <w:p w14:paraId="09A875F1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ind w:left="0" w:firstLine="0"/>
        <w:jc w:val="both"/>
        <w:outlineLvl w:val="1"/>
        <w:rPr>
          <w:bCs/>
        </w:rPr>
      </w:pPr>
      <w:r w:rsidRPr="00D33990">
        <w:rPr>
          <w:b/>
          <w:bCs/>
          <w:sz w:val="20"/>
          <w:szCs w:val="20"/>
        </w:rPr>
        <w:t>Банк-</w:t>
      </w:r>
      <w:proofErr w:type="spellStart"/>
      <w:r w:rsidRPr="00D33990">
        <w:rPr>
          <w:b/>
          <w:bCs/>
          <w:sz w:val="20"/>
          <w:szCs w:val="20"/>
        </w:rPr>
        <w:t>эквайрер</w:t>
      </w:r>
      <w:proofErr w:type="spellEnd"/>
      <w:r w:rsidRPr="00D33990">
        <w:rPr>
          <w:b/>
          <w:bCs/>
          <w:sz w:val="20"/>
          <w:szCs w:val="20"/>
        </w:rPr>
        <w:t xml:space="preserve"> </w:t>
      </w:r>
      <w:r w:rsidRPr="00D33990">
        <w:rPr>
          <w:bCs/>
          <w:sz w:val="20"/>
          <w:szCs w:val="20"/>
        </w:rPr>
        <w:t>– кредитная организация, являющаяся участником Платежной системы, организующая точки приема оплаты Товаров/услуг и осуществляющая весь комплекс финансовых операций, связанных с выполнением расчетов по Операциям, совершенным в этих точках. Банком-</w:t>
      </w:r>
      <w:proofErr w:type="spellStart"/>
      <w:r w:rsidRPr="00D33990">
        <w:rPr>
          <w:bCs/>
          <w:sz w:val="20"/>
          <w:szCs w:val="20"/>
        </w:rPr>
        <w:t>эквайрером</w:t>
      </w:r>
      <w:proofErr w:type="spellEnd"/>
      <w:r w:rsidRPr="00D33990">
        <w:rPr>
          <w:bCs/>
          <w:sz w:val="20"/>
          <w:szCs w:val="20"/>
        </w:rPr>
        <w:t xml:space="preserve"> в том числе выступает Банк.</w:t>
      </w:r>
    </w:p>
    <w:p w14:paraId="1EC164C3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Банк-эмитент </w:t>
      </w:r>
      <w:r w:rsidRPr="00D33990">
        <w:rPr>
          <w:bCs/>
          <w:sz w:val="20"/>
          <w:szCs w:val="20"/>
        </w:rPr>
        <w:t>– кредитная организация, являющаяся участником Платежной системы и осуществляющая эмиссию (выпуск) Карт.</w:t>
      </w:r>
    </w:p>
    <w:p w14:paraId="7C4347E1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ind w:left="0" w:firstLine="0"/>
        <w:jc w:val="both"/>
        <w:outlineLvl w:val="1"/>
        <w:rPr>
          <w:bCs/>
          <w:sz w:val="20"/>
          <w:szCs w:val="20"/>
          <w:lang w:eastAsia="en-US"/>
        </w:rPr>
      </w:pPr>
      <w:r w:rsidRPr="00D33990">
        <w:rPr>
          <w:b/>
          <w:bCs/>
          <w:sz w:val="20"/>
          <w:szCs w:val="20"/>
        </w:rPr>
        <w:t>Бизнес-карта</w:t>
      </w:r>
      <w:r w:rsidRPr="00D33990">
        <w:rPr>
          <w:bCs/>
          <w:sz w:val="20"/>
          <w:szCs w:val="20"/>
        </w:rPr>
        <w:t xml:space="preserve"> </w:t>
      </w:r>
      <w:r w:rsidRPr="00D33990">
        <w:rPr>
          <w:bCs/>
        </w:rPr>
        <w:t>–</w:t>
      </w:r>
      <w:r w:rsidRPr="00D33990">
        <w:rPr>
          <w:bCs/>
          <w:sz w:val="20"/>
          <w:szCs w:val="20"/>
        </w:rPr>
        <w:t xml:space="preserve"> </w:t>
      </w:r>
      <w:r w:rsidRPr="00D33990">
        <w:rPr>
          <w:rFonts w:eastAsia="Calibri"/>
          <w:sz w:val="20"/>
          <w:szCs w:val="20"/>
        </w:rPr>
        <w:t>банковская карта, выпускаемая к расчетному счету юридического лица, индивидуального предпринимателя, физического лица, занимающегося в установленном законодательством Российской Федерации порядке частной практикой, и позволяющая проводить с ее использованием Операции.</w:t>
      </w:r>
    </w:p>
    <w:p w14:paraId="3C298809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Вендор </w:t>
      </w:r>
      <w:r w:rsidRPr="00D33990">
        <w:rPr>
          <w:bCs/>
          <w:sz w:val="20"/>
          <w:szCs w:val="20"/>
        </w:rPr>
        <w:t>– разработчик программного обеспечения, системный интегратор (физическое лицо/юридическое лицо/индивидуальный предприниматель), в том числе Банк (Банк-Вендор), оказывающий услуги по подключению и техническому сопровождению QR-кода для Предприятий. В рамках настоящего Договора Вендор, за исключением, когда Вендором является Банк, может:</w:t>
      </w:r>
    </w:p>
    <w:p w14:paraId="2054A081" w14:textId="77777777" w:rsidR="00766A5F" w:rsidRPr="00D33990" w:rsidRDefault="00F03277">
      <w:pPr>
        <w:pStyle w:val="affff"/>
        <w:numPr>
          <w:ilvl w:val="0"/>
          <w:numId w:val="25"/>
        </w:numPr>
        <w:tabs>
          <w:tab w:val="left" w:pos="851"/>
        </w:tabs>
        <w:spacing w:after="60"/>
        <w:ind w:left="0" w:firstLine="567"/>
        <w:jc w:val="both"/>
      </w:pPr>
      <w:r w:rsidRPr="00D33990">
        <w:rPr>
          <w:bCs/>
        </w:rPr>
        <w:t>иметь с Банком договорные отношения на разработку программного обеспечения. Список таких Вендоров опубликован на Официальном сайте Банка;</w:t>
      </w:r>
    </w:p>
    <w:p w14:paraId="699E4988" w14:textId="77777777" w:rsidR="00766A5F" w:rsidRPr="00D33990" w:rsidRDefault="00F03277">
      <w:pPr>
        <w:pStyle w:val="affff"/>
        <w:numPr>
          <w:ilvl w:val="0"/>
          <w:numId w:val="25"/>
        </w:numPr>
        <w:tabs>
          <w:tab w:val="left" w:pos="851"/>
        </w:tabs>
        <w:spacing w:after="60"/>
        <w:ind w:left="0" w:firstLine="567"/>
        <w:jc w:val="both"/>
        <w:rPr>
          <w:bCs/>
        </w:rPr>
      </w:pPr>
      <w:r w:rsidRPr="00D33990">
        <w:rPr>
          <w:bCs/>
        </w:rPr>
        <w:t>осуществлять свою деятельность без договорных отношений с Банком, при этом действия данного Вендора Банком не регламентируются и не контролируются.</w:t>
      </w:r>
    </w:p>
    <w:p w14:paraId="7877C9FC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Возврат платежа </w:t>
      </w:r>
      <w:r w:rsidRPr="00D33990">
        <w:rPr>
          <w:bCs/>
          <w:sz w:val="20"/>
          <w:szCs w:val="20"/>
        </w:rPr>
        <w:t>– операция, инициируемая Банком-эмитентом в соответствии с правилами Платежной системы и оспаривающая предъявленную Банком-</w:t>
      </w:r>
      <w:proofErr w:type="spellStart"/>
      <w:r w:rsidRPr="00D33990">
        <w:rPr>
          <w:bCs/>
          <w:sz w:val="20"/>
          <w:szCs w:val="20"/>
        </w:rPr>
        <w:t>эквайрером</w:t>
      </w:r>
      <w:proofErr w:type="spellEnd"/>
      <w:r w:rsidRPr="00D33990">
        <w:rPr>
          <w:bCs/>
          <w:sz w:val="20"/>
          <w:szCs w:val="20"/>
        </w:rPr>
        <w:t xml:space="preserve"> операцию (Транзакцию). Результатом операции «Возврат платежа» является списание денежных средств со счета Банка-</w:t>
      </w:r>
      <w:proofErr w:type="spellStart"/>
      <w:r w:rsidRPr="00D33990">
        <w:rPr>
          <w:bCs/>
          <w:sz w:val="20"/>
          <w:szCs w:val="20"/>
        </w:rPr>
        <w:t>эквайрера</w:t>
      </w:r>
      <w:proofErr w:type="spellEnd"/>
      <w:r w:rsidRPr="00D33990">
        <w:rPr>
          <w:bCs/>
          <w:sz w:val="20"/>
          <w:szCs w:val="20"/>
        </w:rPr>
        <w:t xml:space="preserve"> и зачисление таких средств на счет Банка-эмитента.</w:t>
      </w:r>
    </w:p>
    <w:p w14:paraId="268CB1C0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>Держатель карты (Держатель)</w:t>
      </w:r>
      <w:r w:rsidRPr="00D33990">
        <w:rPr>
          <w:bCs/>
          <w:sz w:val="20"/>
          <w:szCs w:val="20"/>
        </w:rPr>
        <w:t xml:space="preserve"> – Покупатель - физическое лицо, </w:t>
      </w:r>
      <w:r w:rsidRPr="00D33990">
        <w:rPr>
          <w:rFonts w:eastAsia="Calibri"/>
          <w:sz w:val="20"/>
          <w:szCs w:val="20"/>
        </w:rPr>
        <w:t xml:space="preserve">индивидуальный предприниматель/уполномоченное лицо индивидуального предпринимателя, физическое лицо, занимающееся в установленном законодательством Российской Федерации порядке частной практикой/уполномоченное лицо физического лица, занимающегося в установленном законодательством Российской Федерации порядке частной практикой, уполномоченное лицо юридического лица, </w:t>
      </w:r>
      <w:r w:rsidRPr="00D33990">
        <w:rPr>
          <w:bCs/>
          <w:sz w:val="20"/>
          <w:szCs w:val="20"/>
        </w:rPr>
        <w:t>на имя которого Карта выпущена Банком.</w:t>
      </w:r>
    </w:p>
    <w:p w14:paraId="7E8BC71F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Документ по операции </w:t>
      </w:r>
      <w:r w:rsidRPr="00D33990">
        <w:rPr>
          <w:bCs/>
          <w:sz w:val="20"/>
          <w:szCs w:val="20"/>
        </w:rPr>
        <w:t>–</w:t>
      </w:r>
      <w:r w:rsidRPr="00D33990">
        <w:rPr>
          <w:b/>
          <w:bCs/>
          <w:sz w:val="20"/>
          <w:szCs w:val="20"/>
        </w:rPr>
        <w:t xml:space="preserve"> </w:t>
      </w:r>
      <w:r w:rsidRPr="00D33990">
        <w:rPr>
          <w:sz w:val="20"/>
          <w:szCs w:val="20"/>
        </w:rPr>
        <w:t>документ на бумажном носителе или в электронном виде, являющийся основанием для осуществления расчетов по Операциям.</w:t>
      </w:r>
    </w:p>
    <w:p w14:paraId="5362EF30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  <w:lang w:eastAsia="en-US"/>
        </w:rPr>
      </w:pPr>
      <w:r w:rsidRPr="00D33990">
        <w:rPr>
          <w:b/>
          <w:bCs/>
          <w:sz w:val="20"/>
          <w:szCs w:val="20"/>
        </w:rPr>
        <w:t xml:space="preserve">Интернет-эквайринг </w:t>
      </w:r>
      <w:r w:rsidRPr="00D33990">
        <w:rPr>
          <w:bCs/>
          <w:sz w:val="20"/>
          <w:szCs w:val="20"/>
        </w:rPr>
        <w:t>– предоставление услуг эквайринга Банком Предприятию, осуществляющему прием оплаты за Товары/услуги на Ресурсе. Оплата Товаров/услуг в Интернет-эквайринге осуществляется с использованием Карты/ее реквизитов/</w:t>
      </w:r>
      <w:r w:rsidR="00AB6DBB" w:rsidRPr="00D33990">
        <w:rPr>
          <w:bCs/>
          <w:sz w:val="20"/>
          <w:szCs w:val="20"/>
        </w:rPr>
        <w:t xml:space="preserve">Метод </w:t>
      </w:r>
      <w:proofErr w:type="spellStart"/>
      <w:r w:rsidRPr="00D33990">
        <w:rPr>
          <w:bCs/>
          <w:sz w:val="20"/>
          <w:szCs w:val="20"/>
        </w:rPr>
        <w:t>Pay</w:t>
      </w:r>
      <w:proofErr w:type="spellEnd"/>
      <w:r w:rsidRPr="00D33990">
        <w:rPr>
          <w:bCs/>
          <w:sz w:val="20"/>
          <w:szCs w:val="20"/>
        </w:rPr>
        <w:t xml:space="preserve"> </w:t>
      </w:r>
      <w:proofErr w:type="spellStart"/>
      <w:r w:rsidRPr="00D33990">
        <w:rPr>
          <w:bCs/>
          <w:sz w:val="20"/>
          <w:szCs w:val="20"/>
        </w:rPr>
        <w:t>Online</w:t>
      </w:r>
      <w:proofErr w:type="spellEnd"/>
      <w:r w:rsidRPr="00D33990">
        <w:rPr>
          <w:bCs/>
          <w:sz w:val="20"/>
          <w:szCs w:val="20"/>
        </w:rPr>
        <w:t xml:space="preserve"> /Платежного счета/Платежных решений</w:t>
      </w:r>
      <w:r w:rsidRPr="00D33990">
        <w:rPr>
          <w:rStyle w:val="af8"/>
          <w:bCs/>
          <w:sz w:val="20"/>
          <w:szCs w:val="20"/>
        </w:rPr>
        <w:footnoteReference w:id="1"/>
      </w:r>
      <w:r w:rsidRPr="00D33990">
        <w:rPr>
          <w:bCs/>
          <w:sz w:val="20"/>
          <w:szCs w:val="20"/>
        </w:rPr>
        <w:t>.</w:t>
      </w:r>
    </w:p>
    <w:p w14:paraId="157EF941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  <w:lang w:eastAsia="en-US"/>
        </w:rPr>
      </w:pPr>
      <w:r w:rsidRPr="00D33990">
        <w:rPr>
          <w:b/>
          <w:bCs/>
          <w:sz w:val="20"/>
          <w:szCs w:val="20"/>
        </w:rPr>
        <w:t>Кассовый сервис</w:t>
      </w:r>
      <w:r w:rsidRPr="00D33990">
        <w:rPr>
          <w:bCs/>
          <w:sz w:val="20"/>
          <w:szCs w:val="20"/>
        </w:rPr>
        <w:t xml:space="preserve"> –</w:t>
      </w:r>
      <w:r w:rsidRPr="00D33990">
        <w:rPr>
          <w:bCs/>
          <w:sz w:val="20"/>
          <w:szCs w:val="20"/>
          <w:lang w:eastAsia="en-US"/>
        </w:rPr>
        <w:t>сервис, позволяющий формировать фискальные документы вне места совершения расчетов, обеспечивающий через оператора фискальных данных передачу фискальных документов в Федеральную налоговую службу Российской Федерации и направление фискальных документов в электронной форме на абонентский номер либо адрес электронной почты Покупателя.</w:t>
      </w:r>
    </w:p>
    <w:p w14:paraId="432CECE8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Код авторизации </w:t>
      </w:r>
      <w:r w:rsidRPr="00D33990">
        <w:rPr>
          <w:bCs/>
          <w:sz w:val="20"/>
          <w:szCs w:val="20"/>
        </w:rPr>
        <w:t>–</w:t>
      </w:r>
      <w:r w:rsidRPr="00D33990">
        <w:rPr>
          <w:b/>
          <w:bCs/>
          <w:sz w:val="20"/>
          <w:szCs w:val="20"/>
        </w:rPr>
        <w:t xml:space="preserve"> </w:t>
      </w:r>
      <w:r w:rsidRPr="00D33990">
        <w:rPr>
          <w:bCs/>
          <w:sz w:val="20"/>
          <w:szCs w:val="20"/>
        </w:rPr>
        <w:t>буквенно-цифровой код, подтверждающий успешное проведение Авторизации.</w:t>
      </w:r>
    </w:p>
    <w:p w14:paraId="2D896643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rFonts w:eastAsia="Calibri"/>
          <w:sz w:val="20"/>
          <w:szCs w:val="20"/>
        </w:rPr>
      </w:pPr>
      <w:r w:rsidRPr="00D33990">
        <w:rPr>
          <w:rFonts w:eastAsia="Calibri"/>
          <w:b/>
          <w:sz w:val="20"/>
          <w:szCs w:val="20"/>
        </w:rPr>
        <w:t>Лимит по Бизнес-карте</w:t>
      </w:r>
      <w:r w:rsidRPr="00D33990">
        <w:rPr>
          <w:rFonts w:eastAsia="Calibri"/>
          <w:sz w:val="20"/>
          <w:szCs w:val="20"/>
        </w:rPr>
        <w:t xml:space="preserve"> – сумма, в пределах которой Держателю разрешено совершать Операции оплаты по Бизнес-карте в конкретный момент времени</w:t>
      </w:r>
      <w:r w:rsidRPr="00D33990">
        <w:rPr>
          <w:bCs/>
          <w:sz w:val="20"/>
          <w:szCs w:val="20"/>
        </w:rPr>
        <w:t>.</w:t>
      </w:r>
    </w:p>
    <w:p w14:paraId="0B24D3FC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rFonts w:eastAsia="Calibri"/>
          <w:sz w:val="20"/>
          <w:szCs w:val="20"/>
        </w:rPr>
      </w:pPr>
      <w:r w:rsidRPr="00D33990">
        <w:rPr>
          <w:b/>
          <w:bCs/>
          <w:sz w:val="20"/>
          <w:szCs w:val="20"/>
        </w:rPr>
        <w:t>Личный кабинет Интернет-эквайринга</w:t>
      </w:r>
      <w:r w:rsidRPr="00D33990">
        <w:rPr>
          <w:bCs/>
          <w:sz w:val="20"/>
          <w:szCs w:val="20"/>
        </w:rPr>
        <w:t xml:space="preserve"> – функциональность системы ДБО, обеспечивающая возможность заключения Договора, проведения Операций возврата/отмены, просмотра информации об Операциях, настройки и </w:t>
      </w:r>
      <w:r w:rsidRPr="00D33990">
        <w:rPr>
          <w:bCs/>
          <w:sz w:val="20"/>
          <w:szCs w:val="20"/>
        </w:rPr>
        <w:lastRenderedPageBreak/>
        <w:t>выгрузки отчетности, а также совершения иных действий в соответствии с отдельно заключенным с Банком Договором о предоставлении услуг с использованием системы ДБО</w:t>
      </w:r>
      <w:r w:rsidRPr="00D33990">
        <w:rPr>
          <w:rFonts w:eastAsia="Calibri"/>
          <w:sz w:val="20"/>
          <w:szCs w:val="20"/>
        </w:rPr>
        <w:t>.</w:t>
      </w:r>
    </w:p>
    <w:p w14:paraId="1EE53481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ind w:left="0" w:firstLine="0"/>
        <w:jc w:val="both"/>
        <w:rPr>
          <w:sz w:val="20"/>
          <w:szCs w:val="20"/>
        </w:rPr>
      </w:pPr>
      <w:r w:rsidRPr="00D33990">
        <w:rPr>
          <w:b/>
          <w:sz w:val="20"/>
          <w:szCs w:val="20"/>
        </w:rPr>
        <w:t xml:space="preserve">Мобильное приложение для Держателя </w:t>
      </w:r>
      <w:r w:rsidRPr="00D33990">
        <w:rPr>
          <w:sz w:val="20"/>
          <w:szCs w:val="20"/>
        </w:rPr>
        <w:t xml:space="preserve">– </w:t>
      </w:r>
      <w:r w:rsidRPr="00D33990">
        <w:rPr>
          <w:bCs/>
          <w:sz w:val="20"/>
          <w:szCs w:val="20"/>
        </w:rPr>
        <w:t>программное обеспечение, исключительное право на которое принадлежит Банку, установленное на мобильном устройстве Держателя (смартфон и/или иное устройство, поддерживающее установку программного обеспечения) и предоставляющее возможность Держателю подтверждать проведение Операции оплаты. Мобильными приложениями для Держателя являются Мобильное приложение «</w:t>
      </w:r>
      <w:r w:rsidR="00006C67" w:rsidRPr="00D33990">
        <w:rPr>
          <w:bCs/>
          <w:sz w:val="20"/>
          <w:szCs w:val="20"/>
        </w:rPr>
        <w:t>________</w:t>
      </w:r>
      <w:r w:rsidRPr="00D33990">
        <w:rPr>
          <w:bCs/>
          <w:sz w:val="20"/>
          <w:szCs w:val="20"/>
        </w:rPr>
        <w:t>» (МП «</w:t>
      </w:r>
      <w:r w:rsidR="00006C67" w:rsidRPr="00D33990">
        <w:rPr>
          <w:bCs/>
          <w:sz w:val="20"/>
          <w:szCs w:val="20"/>
        </w:rPr>
        <w:t>_________»)</w:t>
      </w:r>
    </w:p>
    <w:p w14:paraId="5A1BF70D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rFonts w:eastAsia="Calibri"/>
          <w:b/>
          <w:sz w:val="20"/>
          <w:szCs w:val="20"/>
          <w:lang w:eastAsia="en-US"/>
        </w:rPr>
      </w:pPr>
      <w:r w:rsidRPr="00D33990">
        <w:rPr>
          <w:b/>
          <w:sz w:val="20"/>
          <w:szCs w:val="20"/>
        </w:rPr>
        <w:t>Операция</w:t>
      </w:r>
      <w:r w:rsidRPr="00D33990">
        <w:rPr>
          <w:sz w:val="20"/>
          <w:szCs w:val="20"/>
        </w:rPr>
        <w:t xml:space="preserve"> </w:t>
      </w:r>
      <w:r w:rsidRPr="00D33990">
        <w:rPr>
          <w:bCs/>
          <w:sz w:val="20"/>
          <w:szCs w:val="20"/>
        </w:rPr>
        <w:t>– действие, осуществляемое Предприятием и (или) Покупателем, в том числе Операция оплаты, Операция отмены, Операция возврата.</w:t>
      </w:r>
      <w:r w:rsidRPr="00D33990">
        <w:rPr>
          <w:sz w:val="20"/>
          <w:szCs w:val="20"/>
        </w:rPr>
        <w:t xml:space="preserve"> </w:t>
      </w:r>
    </w:p>
    <w:p w14:paraId="7DE1A4C8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b/>
          <w:bCs/>
          <w:sz w:val="20"/>
          <w:szCs w:val="20"/>
        </w:rPr>
        <w:t>Операция</w:t>
      </w:r>
      <w:r w:rsidRPr="00D33990">
        <w:rPr>
          <w:b/>
          <w:sz w:val="20"/>
          <w:szCs w:val="20"/>
        </w:rPr>
        <w:t xml:space="preserve"> возврата </w:t>
      </w:r>
      <w:r w:rsidRPr="00D33990">
        <w:rPr>
          <w:bCs/>
          <w:sz w:val="20"/>
          <w:szCs w:val="20"/>
        </w:rPr>
        <w:t>– операция по возврату Предприятием денежных средств по проведенной Покупателем Операции оплаты при возврате/отказе Покупателем от Товаров/услуг Предприятия. Операция возврата осуществляется только после проведения Электронной сверки итогов.</w:t>
      </w:r>
      <w:r w:rsidRPr="00D33990">
        <w:rPr>
          <w:sz w:val="20"/>
          <w:szCs w:val="20"/>
        </w:rPr>
        <w:t xml:space="preserve"> </w:t>
      </w:r>
    </w:p>
    <w:p w14:paraId="547B7E8C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b/>
          <w:sz w:val="20"/>
          <w:szCs w:val="20"/>
        </w:rPr>
        <w:t>Операция оплаты</w:t>
      </w:r>
      <w:r w:rsidRPr="00D33990">
        <w:rPr>
          <w:sz w:val="20"/>
          <w:szCs w:val="20"/>
        </w:rPr>
        <w:t xml:space="preserve"> – оплата Товаров/услуг Покупателем на Предприятии/в ТСТ/на Ресурсе, осуществляемая с использованием Карты/её </w:t>
      </w:r>
      <w:r w:rsidRPr="00D33990">
        <w:rPr>
          <w:bCs/>
          <w:sz w:val="20"/>
          <w:szCs w:val="20"/>
        </w:rPr>
        <w:t>реквизитов/NF</w:t>
      </w:r>
      <w:r w:rsidRPr="00D33990">
        <w:rPr>
          <w:bCs/>
          <w:sz w:val="20"/>
          <w:szCs w:val="20"/>
          <w:lang w:val="en-US"/>
        </w:rPr>
        <w:t>C</w:t>
      </w:r>
      <w:r w:rsidRPr="00D33990">
        <w:rPr>
          <w:bCs/>
          <w:sz w:val="20"/>
          <w:szCs w:val="20"/>
        </w:rPr>
        <w:t>-карты</w:t>
      </w:r>
      <w:r w:rsidRPr="00D33990">
        <w:rPr>
          <w:rStyle w:val="af8"/>
          <w:bCs/>
          <w:sz w:val="20"/>
          <w:szCs w:val="20"/>
        </w:rPr>
        <w:footnoteReference w:id="2"/>
      </w:r>
      <w:r w:rsidRPr="00D33990">
        <w:rPr>
          <w:sz w:val="20"/>
          <w:szCs w:val="20"/>
        </w:rPr>
        <w:t>/</w:t>
      </w:r>
      <w:r w:rsidR="00AB6DBB" w:rsidRPr="00D33990">
        <w:rPr>
          <w:sz w:val="20"/>
          <w:szCs w:val="20"/>
        </w:rPr>
        <w:t xml:space="preserve">Метод </w:t>
      </w:r>
      <w:proofErr w:type="spellStart"/>
      <w:r w:rsidRPr="00D33990">
        <w:rPr>
          <w:sz w:val="20"/>
          <w:szCs w:val="20"/>
        </w:rPr>
        <w:t>Pay</w:t>
      </w:r>
      <w:proofErr w:type="spellEnd"/>
      <w:r w:rsidRPr="00D33990">
        <w:rPr>
          <w:rStyle w:val="af8"/>
          <w:sz w:val="20"/>
          <w:szCs w:val="20"/>
        </w:rPr>
        <w:footnoteReference w:id="3"/>
      </w:r>
      <w:r w:rsidRPr="00D33990">
        <w:rPr>
          <w:sz w:val="20"/>
          <w:szCs w:val="20"/>
        </w:rPr>
        <w:t xml:space="preserve">/Плати </w:t>
      </w:r>
      <w:r w:rsidRPr="00D33990">
        <w:rPr>
          <w:sz w:val="20"/>
          <w:szCs w:val="20"/>
          <w:lang w:val="en-US"/>
        </w:rPr>
        <w:t>QR</w:t>
      </w:r>
      <w:r w:rsidRPr="00D33990">
        <w:rPr>
          <w:sz w:val="20"/>
          <w:szCs w:val="20"/>
        </w:rPr>
        <w:t>/</w:t>
      </w:r>
      <w:r w:rsidRPr="00D33990">
        <w:rPr>
          <w:bCs/>
          <w:sz w:val="20"/>
          <w:szCs w:val="20"/>
          <w:lang w:val="en-US"/>
        </w:rPr>
        <w:t>Bluetooth</w:t>
      </w:r>
      <w:r w:rsidRPr="00D33990">
        <w:rPr>
          <w:bCs/>
          <w:sz w:val="20"/>
          <w:szCs w:val="20"/>
          <w:vertAlign w:val="superscript"/>
          <w:lang w:val="en-US"/>
        </w:rPr>
        <w:footnoteReference w:id="4"/>
      </w:r>
      <w:r w:rsidRPr="00D33990">
        <w:rPr>
          <w:bCs/>
          <w:sz w:val="20"/>
          <w:szCs w:val="20"/>
        </w:rPr>
        <w:t>/</w:t>
      </w:r>
      <w:r w:rsidRPr="00D33990">
        <w:rPr>
          <w:sz w:val="20"/>
          <w:szCs w:val="20"/>
        </w:rPr>
        <w:t>Платежного счета/</w:t>
      </w:r>
      <w:r w:rsidRPr="00D33990">
        <w:rPr>
          <w:bCs/>
          <w:sz w:val="20"/>
          <w:szCs w:val="20"/>
        </w:rPr>
        <w:t>Платежных решений</w:t>
      </w:r>
      <w:r w:rsidRPr="00D33990">
        <w:rPr>
          <w:rStyle w:val="af8"/>
          <w:bCs/>
          <w:sz w:val="20"/>
          <w:szCs w:val="20"/>
        </w:rPr>
        <w:footnoteReference w:id="5"/>
      </w:r>
      <w:r w:rsidRPr="00D33990">
        <w:rPr>
          <w:bCs/>
          <w:sz w:val="20"/>
          <w:szCs w:val="20"/>
        </w:rPr>
        <w:t>, подтвержденная</w:t>
      </w:r>
      <w:r w:rsidRPr="00D33990">
        <w:rPr>
          <w:sz w:val="20"/>
          <w:szCs w:val="20"/>
        </w:rPr>
        <w:t xml:space="preserve"> Кодом авторизации.</w:t>
      </w:r>
    </w:p>
    <w:p w14:paraId="20B29E4C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Операция оплаты по сохраненным реквизитам </w:t>
      </w:r>
      <w:r w:rsidRPr="00D33990">
        <w:rPr>
          <w:bCs/>
          <w:sz w:val="20"/>
          <w:szCs w:val="20"/>
        </w:rPr>
        <w:t>– Операция оплаты, в том числе Повторяющиеся платежи, инициируемая Покупателем/Предприятием и предполагающая сохранение реквизитов Карты Покупателя в Банке с последующей оплатой Товаров/услуг на Ресурсе с использованием Уникального идентификатора связки без аутентификации Покупателя в соответствии с Технологией 3</w:t>
      </w:r>
      <w:proofErr w:type="spellStart"/>
      <w:r w:rsidRPr="00D33990">
        <w:rPr>
          <w:bCs/>
          <w:sz w:val="20"/>
          <w:szCs w:val="20"/>
          <w:lang w:val="en-US"/>
        </w:rPr>
        <w:t>DSecure</w:t>
      </w:r>
      <w:proofErr w:type="spellEnd"/>
      <w:r w:rsidRPr="00D33990">
        <w:rPr>
          <w:bCs/>
          <w:sz w:val="20"/>
          <w:szCs w:val="20"/>
        </w:rPr>
        <w:t>.</w:t>
      </w:r>
    </w:p>
    <w:p w14:paraId="7F6F907D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>Операция отмены</w:t>
      </w:r>
      <w:r w:rsidRPr="00D33990">
        <w:rPr>
          <w:bCs/>
          <w:sz w:val="20"/>
          <w:szCs w:val="20"/>
        </w:rPr>
        <w:t xml:space="preserve"> – операция, выполняемая Предприятием/ТСТ на Электронном терминале/Смарт-терминале/Ресурсе с целью отмены Авторизации. Операция отмены Авторизации выполняется до проведения </w:t>
      </w:r>
      <w:r w:rsidRPr="00D33990">
        <w:rPr>
          <w:sz w:val="20"/>
          <w:szCs w:val="20"/>
        </w:rPr>
        <w:t>Электронной сверки итогов</w:t>
      </w:r>
      <w:r w:rsidRPr="00D33990">
        <w:rPr>
          <w:bCs/>
          <w:sz w:val="20"/>
          <w:szCs w:val="20"/>
        </w:rPr>
        <w:t>.</w:t>
      </w:r>
      <w:r w:rsidRPr="00D33990">
        <w:rPr>
          <w:sz w:val="20"/>
          <w:szCs w:val="20"/>
        </w:rPr>
        <w:t xml:space="preserve"> </w:t>
      </w:r>
    </w:p>
    <w:p w14:paraId="7607052A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rStyle w:val="FontStyle18"/>
          <w:b/>
          <w:sz w:val="20"/>
          <w:szCs w:val="20"/>
        </w:rPr>
        <w:t xml:space="preserve">Оператор электронного документооборота (Оператор ЭДО) </w:t>
      </w:r>
      <w:r w:rsidRPr="00D33990">
        <w:rPr>
          <w:rStyle w:val="FontStyle18"/>
          <w:sz w:val="20"/>
          <w:szCs w:val="20"/>
        </w:rPr>
        <w:t xml:space="preserve">- специализированная организация, обеспечивающая обмен открытой и конфиденциальной информацией по телекоммуникационным каналам связи, фиксирующая факт и дату направления/ получения информации, обмен которой осуществляется в рамках электронного документооборота между Сторонами, и соответствующая требованиям, </w:t>
      </w:r>
      <w:r w:rsidRPr="00D33990">
        <w:rPr>
          <w:sz w:val="20"/>
          <w:szCs w:val="20"/>
        </w:rPr>
        <w:t>утвержденным Приказом ФНС России от 08.06.2021 N ЕД-7-26/546@</w:t>
      </w:r>
      <w:r w:rsidRPr="00D33990">
        <w:rPr>
          <w:rStyle w:val="FontStyle18"/>
          <w:sz w:val="20"/>
          <w:szCs w:val="20"/>
        </w:rPr>
        <w:t>.</w:t>
      </w:r>
    </w:p>
    <w:p w14:paraId="065E22E8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>Официальный сайт Банка</w:t>
      </w:r>
      <w:r w:rsidRPr="00D33990">
        <w:rPr>
          <w:bCs/>
          <w:sz w:val="20"/>
          <w:szCs w:val="20"/>
        </w:rPr>
        <w:t xml:space="preserve"> – официальный сайт Банка: </w:t>
      </w:r>
      <w:r w:rsidR="00651177" w:rsidRPr="00D33990">
        <w:rPr>
          <w:bCs/>
          <w:sz w:val="20"/>
          <w:szCs w:val="20"/>
          <w:u w:val="single"/>
        </w:rPr>
        <w:t>____________________</w:t>
      </w:r>
    </w:p>
    <w:p w14:paraId="646DE17D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sz w:val="20"/>
          <w:szCs w:val="20"/>
        </w:rPr>
        <w:t>Платежная</w:t>
      </w:r>
      <w:r w:rsidRPr="00D33990">
        <w:rPr>
          <w:b/>
          <w:bCs/>
          <w:sz w:val="20"/>
          <w:szCs w:val="20"/>
        </w:rPr>
        <w:t xml:space="preserve"> система </w:t>
      </w:r>
      <w:r w:rsidRPr="00D33990">
        <w:rPr>
          <w:bCs/>
          <w:sz w:val="20"/>
          <w:szCs w:val="20"/>
        </w:rPr>
        <w:t>– совокупность организаций, взаимодействующих по правилам Платежной системы (совокупность документов, определяющих условия участия организаций при осуществлении перевода денежных средств, оказания услуг платежной инфраструктуры, взаимодействия между участниками системы, в т.ч. при проведении претензионной работы по операциям с другими банками) в целях осуществления перевода денежных средств.</w:t>
      </w:r>
    </w:p>
    <w:p w14:paraId="667075FD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Платежная страница </w:t>
      </w:r>
      <w:r w:rsidRPr="00D33990">
        <w:rPr>
          <w:bCs/>
          <w:sz w:val="20"/>
          <w:szCs w:val="20"/>
        </w:rPr>
        <w:t xml:space="preserve">(применимо для Интернет-эквайринга) – </w:t>
      </w:r>
      <w:r w:rsidRPr="00D33990">
        <w:rPr>
          <w:sz w:val="20"/>
          <w:szCs w:val="20"/>
        </w:rPr>
        <w:t>отдельная страница, содержащая набор полей с информацией о платеже, заказе и выставленном счете, отображающая доступные способы оплаты с использованием Карты/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>/Платежных решений</w:t>
      </w:r>
      <w:r w:rsidRPr="00D33990">
        <w:rPr>
          <w:rStyle w:val="af8"/>
          <w:sz w:val="20"/>
          <w:szCs w:val="20"/>
        </w:rPr>
        <w:footnoteReference w:id="6"/>
      </w:r>
      <w:r w:rsidRPr="00D33990">
        <w:rPr>
          <w:sz w:val="20"/>
          <w:szCs w:val="20"/>
        </w:rPr>
        <w:t xml:space="preserve">. Доступ к Платежной странице Банка, в том числе с использованием </w:t>
      </w:r>
      <w:proofErr w:type="spellStart"/>
      <w:r w:rsidRPr="00D33990">
        <w:rPr>
          <w:sz w:val="20"/>
          <w:szCs w:val="20"/>
          <w:lang w:val="en-US"/>
        </w:rPr>
        <w:t>Ecom</w:t>
      </w:r>
      <w:proofErr w:type="spellEnd"/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sz w:val="20"/>
          <w:szCs w:val="20"/>
          <w:lang w:val="en-US"/>
        </w:rPr>
        <w:t>AppSDK</w:t>
      </w:r>
      <w:proofErr w:type="spellEnd"/>
      <w:r w:rsidRPr="00D33990">
        <w:rPr>
          <w:rStyle w:val="af8"/>
          <w:sz w:val="20"/>
          <w:szCs w:val="20"/>
          <w:lang w:val="en-US"/>
        </w:rPr>
        <w:footnoteReference w:id="7"/>
      </w:r>
      <w:r w:rsidRPr="00D33990">
        <w:rPr>
          <w:sz w:val="20"/>
          <w:szCs w:val="20"/>
        </w:rPr>
        <w:t xml:space="preserve">, предоставляется Банком при подключении услуги Интернет-эквайринг. Предприятие может иметь собственную Платежную страницу, в том числе с возможностью ввода реквизитов Карты, если у такого Предприятия есть действующий сертификат </w:t>
      </w:r>
      <w:r w:rsidRPr="00D33990">
        <w:rPr>
          <w:sz w:val="20"/>
          <w:szCs w:val="20"/>
          <w:lang w:val="en-US"/>
        </w:rPr>
        <w:t>PCI</w:t>
      </w:r>
      <w:r w:rsidRPr="00D33990">
        <w:rPr>
          <w:sz w:val="20"/>
          <w:szCs w:val="20"/>
        </w:rPr>
        <w:t xml:space="preserve"> </w:t>
      </w:r>
      <w:r w:rsidRPr="00D33990">
        <w:rPr>
          <w:sz w:val="20"/>
          <w:szCs w:val="20"/>
          <w:lang w:val="en-US"/>
        </w:rPr>
        <w:t>DSS</w:t>
      </w:r>
      <w:r w:rsidRPr="00D33990">
        <w:rPr>
          <w:sz w:val="20"/>
          <w:szCs w:val="20"/>
        </w:rPr>
        <w:t xml:space="preserve">. Для проведения оплаты с использованием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 </w:t>
      </w:r>
      <w:r w:rsidRPr="00D33990">
        <w:rPr>
          <w:sz w:val="20"/>
          <w:szCs w:val="20"/>
          <w:lang w:val="en-US"/>
        </w:rPr>
        <w:t>Online</w:t>
      </w:r>
      <w:r w:rsidRPr="00D33990">
        <w:rPr>
          <w:sz w:val="20"/>
          <w:szCs w:val="20"/>
        </w:rPr>
        <w:t xml:space="preserve"> может использоваться Платежная страница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  <w:vertAlign w:val="superscript"/>
          <w:lang w:val="en-US"/>
        </w:rPr>
        <w:footnoteReference w:id="8"/>
      </w:r>
      <w:r w:rsidRPr="00D33990">
        <w:rPr>
          <w:sz w:val="20"/>
          <w:szCs w:val="20"/>
        </w:rPr>
        <w:t>. Платежная страница создается и размещается на Ресурсе, и(или) Официальном сайте Банка, и (или)в Мобильных приложениях для Держателей (при подтверждении Операции оплаты с использованием Мобильного приложения для Держателя).</w:t>
      </w:r>
    </w:p>
    <w:p w14:paraId="036B553D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b/>
          <w:sz w:val="20"/>
          <w:szCs w:val="20"/>
        </w:rPr>
        <w:t xml:space="preserve">Платежная страница </w:t>
      </w:r>
      <w:r w:rsidR="00651177" w:rsidRPr="00D33990">
        <w:rPr>
          <w:b/>
          <w:sz w:val="20"/>
          <w:szCs w:val="20"/>
        </w:rPr>
        <w:t xml:space="preserve">метод </w:t>
      </w:r>
      <w:proofErr w:type="spellStart"/>
      <w:r w:rsidRPr="00D33990">
        <w:rPr>
          <w:b/>
          <w:sz w:val="20"/>
          <w:szCs w:val="20"/>
        </w:rPr>
        <w:t>Pay</w:t>
      </w:r>
      <w:proofErr w:type="spellEnd"/>
      <w:r w:rsidRPr="00D33990">
        <w:rPr>
          <w:sz w:val="20"/>
          <w:szCs w:val="20"/>
        </w:rPr>
        <w:t xml:space="preserve"> – отдельная страница, отображаемая с использованием </w:t>
      </w:r>
      <w:proofErr w:type="spellStart"/>
      <w:r w:rsidRPr="00D33990">
        <w:rPr>
          <w:sz w:val="20"/>
          <w:szCs w:val="20"/>
        </w:rPr>
        <w:t>AppSDK</w:t>
      </w:r>
      <w:proofErr w:type="spellEnd"/>
      <w:r w:rsidRPr="00D33990">
        <w:rPr>
          <w:sz w:val="20"/>
          <w:szCs w:val="20"/>
        </w:rPr>
        <w:t>/</w:t>
      </w:r>
      <w:proofErr w:type="spellStart"/>
      <w:r w:rsidRPr="00D33990">
        <w:rPr>
          <w:sz w:val="20"/>
          <w:szCs w:val="20"/>
          <w:lang w:val="en-US"/>
        </w:rPr>
        <w:t>WebSDK</w:t>
      </w:r>
      <w:proofErr w:type="spellEnd"/>
      <w:r w:rsidRPr="00D33990">
        <w:rPr>
          <w:sz w:val="20"/>
          <w:szCs w:val="20"/>
        </w:rPr>
        <w:t xml:space="preserve">, предназначенная для проведения Операций оплаты с использованием </w:t>
      </w:r>
      <w:r w:rsidR="00651177" w:rsidRPr="00D33990">
        <w:rPr>
          <w:sz w:val="20"/>
          <w:szCs w:val="20"/>
        </w:rPr>
        <w:t xml:space="preserve">метода </w:t>
      </w:r>
      <w:proofErr w:type="spellStart"/>
      <w:r w:rsidRPr="00D33990">
        <w:rPr>
          <w:sz w:val="20"/>
          <w:szCs w:val="20"/>
        </w:rPr>
        <w:t>Pay</w:t>
      </w:r>
      <w:proofErr w:type="spellEnd"/>
      <w:r w:rsidRPr="00D33990">
        <w:rPr>
          <w:sz w:val="20"/>
          <w:szCs w:val="20"/>
        </w:rPr>
        <w:t xml:space="preserve"> в </w:t>
      </w:r>
      <w:r w:rsidR="00651177" w:rsidRPr="00D33990">
        <w:rPr>
          <w:sz w:val="20"/>
          <w:szCs w:val="20"/>
        </w:rPr>
        <w:t xml:space="preserve">Интернет эквайринге или </w:t>
      </w:r>
      <w:proofErr w:type="spellStart"/>
      <w:r w:rsidR="00651177" w:rsidRPr="00D33990">
        <w:rPr>
          <w:sz w:val="20"/>
          <w:szCs w:val="20"/>
        </w:rPr>
        <w:t>WebSDK</w:t>
      </w:r>
      <w:proofErr w:type="spellEnd"/>
      <w:r w:rsidRPr="00D33990">
        <w:rPr>
          <w:sz w:val="20"/>
          <w:szCs w:val="20"/>
        </w:rPr>
        <w:t>, которой входит фреймворк (программный продукт) Банк.</w:t>
      </w:r>
    </w:p>
    <w:p w14:paraId="47B1AEF8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b/>
          <w:sz w:val="20"/>
          <w:szCs w:val="20"/>
        </w:rPr>
        <w:t>Платежные решения</w:t>
      </w:r>
      <w:r w:rsidRPr="00D33990">
        <w:rPr>
          <w:sz w:val="20"/>
          <w:szCs w:val="20"/>
        </w:rPr>
        <w:t xml:space="preserve"> – это сервисы Банка, позволяющие Предприятию предоставлять держателю карты, эмитированной кредитной организацией, за исключением </w:t>
      </w:r>
      <w:r w:rsidR="00006C67" w:rsidRPr="00D33990">
        <w:rPr>
          <w:sz w:val="20"/>
          <w:szCs w:val="20"/>
        </w:rPr>
        <w:t>______________________</w:t>
      </w:r>
      <w:r w:rsidRPr="00D33990">
        <w:rPr>
          <w:sz w:val="20"/>
          <w:szCs w:val="20"/>
        </w:rPr>
        <w:t>, возможность совершения в адрес Предприятия Операции оплаты на Ресурсе с использованием мобильного приложения такой кредитной организации.</w:t>
      </w:r>
    </w:p>
    <w:p w14:paraId="06924793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b/>
          <w:bCs/>
          <w:sz w:val="20"/>
          <w:szCs w:val="20"/>
        </w:rPr>
        <w:t>Платежный счет</w:t>
      </w:r>
      <w:r w:rsidRPr="00D33990">
        <w:rPr>
          <w:sz w:val="20"/>
          <w:szCs w:val="20"/>
        </w:rPr>
        <w:t xml:space="preserve"> – банковский счет, открытый Банком на имя Покупателя, с помощью которого Покупатель совершает Операции, в том числе оплату Товаров/услуг, в ТСТ/на Ресурсе. </w:t>
      </w:r>
    </w:p>
    <w:p w14:paraId="34D07FF6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Плати </w:t>
      </w:r>
      <w:r w:rsidRPr="00D33990">
        <w:rPr>
          <w:b/>
          <w:bCs/>
          <w:sz w:val="20"/>
          <w:szCs w:val="20"/>
          <w:lang w:val="en-US"/>
        </w:rPr>
        <w:t>QR</w:t>
      </w:r>
      <w:r w:rsidRPr="00D33990">
        <w:rPr>
          <w:b/>
          <w:bCs/>
          <w:sz w:val="20"/>
          <w:szCs w:val="20"/>
        </w:rPr>
        <w:t xml:space="preserve"> - </w:t>
      </w:r>
      <w:r w:rsidRPr="00D33990">
        <w:rPr>
          <w:bCs/>
          <w:sz w:val="20"/>
          <w:szCs w:val="20"/>
        </w:rPr>
        <w:t xml:space="preserve">сервис Банка, позволяющий Предприятию предоставлять держателям карт, эмитированных кредитными организациями, за исключением </w:t>
      </w:r>
      <w:r w:rsidR="00006C67" w:rsidRPr="00D33990">
        <w:rPr>
          <w:bCs/>
          <w:sz w:val="20"/>
          <w:szCs w:val="20"/>
        </w:rPr>
        <w:t>__________________________</w:t>
      </w:r>
      <w:r w:rsidRPr="00D33990">
        <w:rPr>
          <w:bCs/>
          <w:sz w:val="20"/>
          <w:szCs w:val="20"/>
        </w:rPr>
        <w:t xml:space="preserve">, возможность совершения в адрес такого Предприятия Операции оплаты по </w:t>
      </w:r>
      <w:r w:rsidRPr="00D33990">
        <w:rPr>
          <w:bCs/>
          <w:sz w:val="20"/>
          <w:szCs w:val="20"/>
          <w:lang w:val="en-US"/>
        </w:rPr>
        <w:t>QR</w:t>
      </w:r>
      <w:r w:rsidRPr="00D33990">
        <w:rPr>
          <w:bCs/>
          <w:sz w:val="20"/>
          <w:szCs w:val="20"/>
        </w:rPr>
        <w:t>-коду</w:t>
      </w:r>
      <w:r w:rsidRPr="00D33990">
        <w:rPr>
          <w:rStyle w:val="af8"/>
          <w:bCs/>
          <w:sz w:val="20"/>
          <w:szCs w:val="20"/>
        </w:rPr>
        <w:footnoteReference w:id="9"/>
      </w:r>
      <w:r w:rsidRPr="00D33990">
        <w:rPr>
          <w:bCs/>
          <w:sz w:val="20"/>
          <w:szCs w:val="20"/>
        </w:rPr>
        <w:t>.</w:t>
      </w:r>
    </w:p>
    <w:p w14:paraId="3DC9C4A1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ind w:left="0" w:firstLine="0"/>
        <w:jc w:val="both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 </w:t>
      </w:r>
      <w:r w:rsidR="00651177" w:rsidRPr="00D33990">
        <w:rPr>
          <w:b/>
          <w:bCs/>
          <w:sz w:val="20"/>
          <w:szCs w:val="20"/>
        </w:rPr>
        <w:t xml:space="preserve">Метод </w:t>
      </w:r>
      <w:r w:rsidRPr="00D33990">
        <w:rPr>
          <w:b/>
          <w:bCs/>
          <w:sz w:val="20"/>
          <w:szCs w:val="20"/>
          <w:lang w:val="en-US"/>
        </w:rPr>
        <w:t>Pay</w:t>
      </w:r>
      <w:r w:rsidRPr="00D33990">
        <w:rPr>
          <w:b/>
          <w:bCs/>
          <w:sz w:val="20"/>
          <w:szCs w:val="20"/>
        </w:rPr>
        <w:t xml:space="preserve"> –</w:t>
      </w:r>
      <w:r w:rsidRPr="00D33990">
        <w:rPr>
          <w:bCs/>
          <w:sz w:val="20"/>
          <w:szCs w:val="20"/>
        </w:rPr>
        <w:t xml:space="preserve"> сервис Банка, позволяющий Предприятию предоставлять держателям Карт возможность совершения в адрес такого Предприятия Операций оплаты:</w:t>
      </w:r>
    </w:p>
    <w:p w14:paraId="00891A2D" w14:textId="77777777" w:rsidR="00766A5F" w:rsidRPr="00D33990" w:rsidRDefault="00651177">
      <w:pPr>
        <w:tabs>
          <w:tab w:val="left" w:pos="567"/>
        </w:tabs>
        <w:spacing w:after="60"/>
        <w:jc w:val="both"/>
        <w:outlineLvl w:val="1"/>
        <w:rPr>
          <w:bCs/>
          <w:sz w:val="20"/>
          <w:szCs w:val="20"/>
        </w:rPr>
      </w:pPr>
      <w:r w:rsidRPr="00D33990">
        <w:rPr>
          <w:bCs/>
          <w:sz w:val="20"/>
          <w:szCs w:val="20"/>
        </w:rPr>
        <w:t xml:space="preserve">- метод </w:t>
      </w:r>
      <w:proofErr w:type="spellStart"/>
      <w:r w:rsidR="00F03277" w:rsidRPr="00D33990">
        <w:rPr>
          <w:bCs/>
          <w:sz w:val="20"/>
          <w:szCs w:val="20"/>
        </w:rPr>
        <w:t>Pay</w:t>
      </w:r>
      <w:proofErr w:type="spellEnd"/>
      <w:r w:rsidR="00F03277" w:rsidRPr="00D33990">
        <w:rPr>
          <w:bCs/>
          <w:sz w:val="20"/>
          <w:szCs w:val="20"/>
        </w:rPr>
        <w:t xml:space="preserve"> </w:t>
      </w:r>
      <w:proofErr w:type="spellStart"/>
      <w:r w:rsidR="00F03277" w:rsidRPr="00D33990">
        <w:rPr>
          <w:bCs/>
          <w:sz w:val="20"/>
          <w:szCs w:val="20"/>
        </w:rPr>
        <w:t>On</w:t>
      </w:r>
      <w:proofErr w:type="spellEnd"/>
      <w:r w:rsidR="00F03277" w:rsidRPr="00D33990">
        <w:rPr>
          <w:bCs/>
          <w:sz w:val="20"/>
          <w:szCs w:val="20"/>
          <w:lang w:val="en-US"/>
        </w:rPr>
        <w:t>l</w:t>
      </w:r>
      <w:proofErr w:type="spellStart"/>
      <w:r w:rsidR="00F03277" w:rsidRPr="00D33990">
        <w:rPr>
          <w:bCs/>
          <w:sz w:val="20"/>
          <w:szCs w:val="20"/>
        </w:rPr>
        <w:t>ine</w:t>
      </w:r>
      <w:proofErr w:type="spellEnd"/>
      <w:r w:rsidR="00F03277" w:rsidRPr="00D33990">
        <w:rPr>
          <w:bCs/>
          <w:sz w:val="20"/>
          <w:szCs w:val="20"/>
        </w:rPr>
        <w:t xml:space="preserve"> </w:t>
      </w:r>
      <w:proofErr w:type="gramStart"/>
      <w:r w:rsidR="00F03277" w:rsidRPr="00D33990">
        <w:rPr>
          <w:bCs/>
          <w:sz w:val="20"/>
          <w:szCs w:val="20"/>
        </w:rPr>
        <w:t>-  с</w:t>
      </w:r>
      <w:proofErr w:type="gramEnd"/>
      <w:r w:rsidR="00F03277" w:rsidRPr="00D33990">
        <w:rPr>
          <w:bCs/>
          <w:sz w:val="20"/>
          <w:szCs w:val="20"/>
        </w:rPr>
        <w:t xml:space="preserve"> использованием обозначения «</w:t>
      </w:r>
      <w:r w:rsidR="00AB6DBB" w:rsidRPr="00D33990">
        <w:rPr>
          <w:bCs/>
          <w:sz w:val="20"/>
          <w:szCs w:val="20"/>
        </w:rPr>
        <w:t>_______</w:t>
      </w:r>
      <w:r w:rsidR="00F03277" w:rsidRPr="00D33990">
        <w:rPr>
          <w:bCs/>
          <w:sz w:val="20"/>
          <w:szCs w:val="20"/>
        </w:rPr>
        <w:t>» на Ресурсе.</w:t>
      </w:r>
    </w:p>
    <w:p w14:paraId="26BDE0FA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sz w:val="20"/>
          <w:szCs w:val="20"/>
        </w:rPr>
        <w:t>Повторяющиеся</w:t>
      </w:r>
      <w:r w:rsidRPr="00D33990">
        <w:rPr>
          <w:b/>
          <w:bCs/>
          <w:sz w:val="20"/>
          <w:szCs w:val="20"/>
        </w:rPr>
        <w:t xml:space="preserve"> платежи </w:t>
      </w:r>
      <w:r w:rsidRPr="00D33990">
        <w:rPr>
          <w:bCs/>
          <w:sz w:val="20"/>
          <w:szCs w:val="20"/>
        </w:rPr>
        <w:t xml:space="preserve">– Операции оплаты, </w:t>
      </w:r>
      <w:r w:rsidRPr="00D33990">
        <w:rPr>
          <w:sz w:val="20"/>
          <w:szCs w:val="20"/>
        </w:rPr>
        <w:t xml:space="preserve">в том числе с использованием Уникального идентификатора связки, </w:t>
      </w:r>
      <w:r w:rsidRPr="00D33990">
        <w:rPr>
          <w:bCs/>
          <w:sz w:val="20"/>
          <w:szCs w:val="20"/>
        </w:rPr>
        <w:t>осуществляемые регулярно в течение определенного периода времени. Осуществление Операций оплаты на Ресурсе может производиться</w:t>
      </w:r>
      <w:r w:rsidRPr="00D33990">
        <w:rPr>
          <w:b/>
          <w:bCs/>
          <w:sz w:val="20"/>
          <w:szCs w:val="20"/>
        </w:rPr>
        <w:t xml:space="preserve"> </w:t>
      </w:r>
      <w:r w:rsidRPr="00D33990">
        <w:rPr>
          <w:bCs/>
          <w:sz w:val="20"/>
          <w:szCs w:val="20"/>
        </w:rPr>
        <w:t>в том числе с использованием Мобильного приложения для Держателя (включая выбор и изменение Держателем инструментов оплаты Товаров/услуг и (или) прекращение Держателем проведения Повторяющихся платежей с использованием Мобильного приложения для Держателя).</w:t>
      </w:r>
    </w:p>
    <w:p w14:paraId="5D6CAC3D" w14:textId="77777777" w:rsidR="00766A5F" w:rsidRPr="00D33990" w:rsidRDefault="00F03277">
      <w:pPr>
        <w:numPr>
          <w:ilvl w:val="1"/>
          <w:numId w:val="13"/>
        </w:numPr>
        <w:tabs>
          <w:tab w:val="left" w:pos="567"/>
          <w:tab w:val="num" w:pos="792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>Покупатель</w:t>
      </w:r>
      <w:r w:rsidRPr="00D33990">
        <w:rPr>
          <w:bCs/>
          <w:sz w:val="20"/>
          <w:szCs w:val="20"/>
        </w:rPr>
        <w:t xml:space="preserve"> –</w:t>
      </w:r>
      <w:r w:rsidRPr="00D33990">
        <w:rPr>
          <w:b/>
          <w:bCs/>
          <w:sz w:val="20"/>
          <w:szCs w:val="20"/>
        </w:rPr>
        <w:t xml:space="preserve"> </w:t>
      </w:r>
      <w:r w:rsidRPr="00D33990">
        <w:rPr>
          <w:sz w:val="20"/>
          <w:szCs w:val="20"/>
        </w:rPr>
        <w:t xml:space="preserve">физическое лицо, </w:t>
      </w:r>
      <w:r w:rsidRPr="00D33990">
        <w:rPr>
          <w:bCs/>
          <w:color w:val="000000"/>
          <w:sz w:val="20"/>
          <w:szCs w:val="20"/>
        </w:rPr>
        <w:t xml:space="preserve">индивидуальный предприниматель/уполномоченное лицо индивидуального предпринимателя, </w:t>
      </w:r>
      <w:r w:rsidRPr="00D33990">
        <w:rPr>
          <w:sz w:val="20"/>
          <w:szCs w:val="20"/>
        </w:rPr>
        <w:t xml:space="preserve">физическое лицо, занимающееся в установленном законодательством Российской Федерации порядке частной практикой/уполномоченное лицо физического лица, занимающегося в установленном законодательством Российской Федерации порядке частной практикой, </w:t>
      </w:r>
      <w:r w:rsidRPr="00D33990">
        <w:rPr>
          <w:bCs/>
          <w:color w:val="000000"/>
          <w:sz w:val="20"/>
          <w:szCs w:val="20"/>
        </w:rPr>
        <w:t xml:space="preserve">уполномоченное лицо юридического лица, </w:t>
      </w:r>
      <w:r w:rsidRPr="00D33990">
        <w:rPr>
          <w:sz w:val="20"/>
          <w:szCs w:val="20"/>
        </w:rPr>
        <w:t>осуществляющие Операции в целях приобретения Товара/услуги или возврата/отказа от Товара/услуги.</w:t>
      </w:r>
    </w:p>
    <w:p w14:paraId="2D188833" w14:textId="77777777" w:rsidR="00766A5F" w:rsidRPr="00D33990" w:rsidRDefault="00F03277">
      <w:pPr>
        <w:pStyle w:val="affff"/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</w:rPr>
      </w:pPr>
      <w:r w:rsidRPr="00D33990">
        <w:rPr>
          <w:b/>
          <w:bCs/>
        </w:rPr>
        <w:t>Покупки в кредит</w:t>
      </w:r>
      <w:r w:rsidRPr="00D33990">
        <w:rPr>
          <w:bCs/>
        </w:rPr>
        <w:t xml:space="preserve"> – сервис, предоставляющий возможность оплаты Покупателем Товаров/услуг в ТСТ/на Ресурсе за счет предоставленного Банком такому Покупателю кредита/кредита без переплаты. Для предоставления Покупателям указанной в настоящем пункте возможности Предприятие заключает с Банком Договор на подключение услуги кредитования физических лиц для оплаты товаров и/или услуг в соответствии с Условиями взаимодействия сторон при подключении услуги кредитования физических лиц для оплаты товаров и/или услуг, размещенными на Официальном сайте Банка.</w:t>
      </w:r>
    </w:p>
    <w:p w14:paraId="212DDB34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proofErr w:type="spellStart"/>
      <w:r w:rsidRPr="00D33990">
        <w:rPr>
          <w:b/>
          <w:sz w:val="20"/>
          <w:szCs w:val="20"/>
        </w:rPr>
        <w:t>Предавторизация</w:t>
      </w:r>
      <w:proofErr w:type="spellEnd"/>
      <w:r w:rsidRPr="00D33990">
        <w:rPr>
          <w:b/>
          <w:sz w:val="20"/>
          <w:szCs w:val="20"/>
        </w:rPr>
        <w:t xml:space="preserve"> </w:t>
      </w:r>
      <w:r w:rsidRPr="00D33990">
        <w:rPr>
          <w:bCs/>
          <w:sz w:val="20"/>
          <w:szCs w:val="20"/>
        </w:rPr>
        <w:t>– операция по резервированию денежных средств на Карте для последующей оплаты, требующая подтверждения со стороны Предприятия/ТСТ с указанием суммы списания.</w:t>
      </w:r>
    </w:p>
    <w:p w14:paraId="773F2916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sz w:val="20"/>
          <w:szCs w:val="20"/>
        </w:rPr>
        <w:t xml:space="preserve">Предприятие </w:t>
      </w:r>
      <w:r w:rsidRPr="00D33990">
        <w:rPr>
          <w:bCs/>
          <w:sz w:val="20"/>
          <w:szCs w:val="20"/>
        </w:rPr>
        <w:t>– торгово-сервисное предприятие (ТСП): юридическое лицо / индивидуальный предприниматель (ИП)/ адвокаты, нотариусы и иные лица, занимающиеся частной практикой, принимающие в соответствии с Приложением 1 Карту / ее реквизиты / NFC-карту</w:t>
      </w:r>
      <w:r w:rsidRPr="00D33990">
        <w:rPr>
          <w:rStyle w:val="af8"/>
          <w:bCs/>
          <w:sz w:val="20"/>
          <w:szCs w:val="20"/>
        </w:rPr>
        <w:footnoteReference w:id="10"/>
      </w:r>
      <w:r w:rsidRPr="00D33990">
        <w:rPr>
          <w:bCs/>
          <w:sz w:val="20"/>
          <w:szCs w:val="20"/>
        </w:rPr>
        <w:t xml:space="preserve"> / </w:t>
      </w:r>
      <w:r w:rsidR="00AB6DBB" w:rsidRPr="00D33990">
        <w:rPr>
          <w:bCs/>
          <w:sz w:val="20"/>
          <w:szCs w:val="20"/>
        </w:rPr>
        <w:t xml:space="preserve">Метод </w:t>
      </w:r>
      <w:proofErr w:type="spellStart"/>
      <w:r w:rsidRPr="00D33990">
        <w:rPr>
          <w:bCs/>
          <w:sz w:val="20"/>
          <w:szCs w:val="20"/>
        </w:rPr>
        <w:t>Pay</w:t>
      </w:r>
      <w:proofErr w:type="spellEnd"/>
      <w:r w:rsidRPr="00D33990">
        <w:rPr>
          <w:rStyle w:val="af8"/>
          <w:bCs/>
          <w:sz w:val="20"/>
          <w:szCs w:val="20"/>
        </w:rPr>
        <w:footnoteReference w:id="11"/>
      </w:r>
      <w:r w:rsidRPr="00D33990">
        <w:rPr>
          <w:bCs/>
          <w:sz w:val="20"/>
          <w:szCs w:val="20"/>
        </w:rPr>
        <w:t xml:space="preserve"> / Плати </w:t>
      </w:r>
      <w:r w:rsidRPr="00D33990">
        <w:rPr>
          <w:bCs/>
          <w:sz w:val="20"/>
          <w:szCs w:val="20"/>
          <w:lang w:val="en-US"/>
        </w:rPr>
        <w:t>QR</w:t>
      </w:r>
      <w:r w:rsidRPr="00D33990">
        <w:rPr>
          <w:rStyle w:val="af8"/>
          <w:bCs/>
          <w:sz w:val="20"/>
          <w:szCs w:val="20"/>
          <w:lang w:val="en-US"/>
        </w:rPr>
        <w:footnoteReference w:id="12"/>
      </w:r>
      <w:r w:rsidRPr="00D33990">
        <w:rPr>
          <w:bCs/>
          <w:sz w:val="20"/>
          <w:szCs w:val="20"/>
        </w:rPr>
        <w:t xml:space="preserve"> / </w:t>
      </w:r>
      <w:r w:rsidRPr="00D33990">
        <w:rPr>
          <w:bCs/>
          <w:sz w:val="20"/>
          <w:szCs w:val="20"/>
          <w:lang w:val="en-US"/>
        </w:rPr>
        <w:t>Bluetooth</w:t>
      </w:r>
      <w:r w:rsidRPr="00D33990">
        <w:rPr>
          <w:bCs/>
          <w:sz w:val="20"/>
          <w:szCs w:val="20"/>
          <w:vertAlign w:val="superscript"/>
          <w:lang w:val="en-US"/>
        </w:rPr>
        <w:footnoteReference w:id="13"/>
      </w:r>
      <w:r w:rsidRPr="00D33990">
        <w:rPr>
          <w:bCs/>
          <w:sz w:val="20"/>
          <w:szCs w:val="20"/>
        </w:rPr>
        <w:t xml:space="preserve"> / Платежный счет / Платежные решения</w:t>
      </w:r>
      <w:r w:rsidRPr="00D33990">
        <w:rPr>
          <w:rStyle w:val="af8"/>
          <w:bCs/>
          <w:sz w:val="20"/>
          <w:szCs w:val="20"/>
        </w:rPr>
        <w:footnoteReference w:id="14"/>
      </w:r>
      <w:r w:rsidRPr="00D33990">
        <w:rPr>
          <w:bCs/>
          <w:sz w:val="20"/>
          <w:szCs w:val="20"/>
        </w:rPr>
        <w:t xml:space="preserve"> в качестве средства оплаты Товаров/услуг. Предприятие может иметь одну Торгово-сервисную точку или сеть из двух и более Торгово-сервисных точек.</w:t>
      </w:r>
    </w:p>
    <w:p w14:paraId="4D1830F8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>Программа для ЭВМ «</w:t>
      </w:r>
      <w:proofErr w:type="spellStart"/>
      <w:r w:rsidRPr="00D33990">
        <w:rPr>
          <w:b/>
          <w:sz w:val="20"/>
          <w:szCs w:val="20"/>
          <w:lang w:val="en-US"/>
        </w:rPr>
        <w:t>Ecom</w:t>
      </w:r>
      <w:proofErr w:type="spellEnd"/>
      <w:r w:rsidRPr="00D33990">
        <w:rPr>
          <w:b/>
          <w:bCs/>
          <w:sz w:val="20"/>
          <w:szCs w:val="20"/>
        </w:rPr>
        <w:t xml:space="preserve"> </w:t>
      </w:r>
      <w:proofErr w:type="spellStart"/>
      <w:r w:rsidRPr="00D33990">
        <w:rPr>
          <w:b/>
          <w:bCs/>
          <w:sz w:val="20"/>
          <w:szCs w:val="20"/>
          <w:lang w:val="en-US"/>
        </w:rPr>
        <w:t>AppSDK</w:t>
      </w:r>
      <w:proofErr w:type="spellEnd"/>
      <w:r w:rsidRPr="00D33990">
        <w:rPr>
          <w:b/>
          <w:bCs/>
          <w:sz w:val="20"/>
          <w:szCs w:val="20"/>
        </w:rPr>
        <w:t>»</w:t>
      </w:r>
      <w:r w:rsidRPr="00D33990">
        <w:rPr>
          <w:bCs/>
          <w:sz w:val="20"/>
          <w:szCs w:val="20"/>
        </w:rPr>
        <w:t xml:space="preserve"> </w:t>
      </w:r>
      <w:r w:rsidRPr="00D33990">
        <w:rPr>
          <w:b/>
          <w:bCs/>
          <w:sz w:val="20"/>
          <w:szCs w:val="20"/>
        </w:rPr>
        <w:t xml:space="preserve">(далее – </w:t>
      </w:r>
      <w:proofErr w:type="spellStart"/>
      <w:r w:rsidRPr="00D33990">
        <w:rPr>
          <w:b/>
          <w:sz w:val="20"/>
          <w:szCs w:val="20"/>
          <w:lang w:val="en-US"/>
        </w:rPr>
        <w:t>Ecom</w:t>
      </w:r>
      <w:proofErr w:type="spellEnd"/>
      <w:r w:rsidRPr="00D33990">
        <w:rPr>
          <w:b/>
          <w:bCs/>
          <w:sz w:val="20"/>
          <w:szCs w:val="20"/>
        </w:rPr>
        <w:t xml:space="preserve"> </w:t>
      </w:r>
      <w:proofErr w:type="spellStart"/>
      <w:r w:rsidRPr="00D33990">
        <w:rPr>
          <w:b/>
          <w:bCs/>
          <w:sz w:val="20"/>
          <w:szCs w:val="20"/>
          <w:lang w:val="en-US"/>
        </w:rPr>
        <w:t>AppSDK</w:t>
      </w:r>
      <w:proofErr w:type="spellEnd"/>
      <w:r w:rsidRPr="00D33990">
        <w:rPr>
          <w:b/>
          <w:bCs/>
          <w:sz w:val="20"/>
          <w:szCs w:val="20"/>
        </w:rPr>
        <w:t>)</w:t>
      </w:r>
      <w:r w:rsidRPr="00D33990">
        <w:rPr>
          <w:bCs/>
          <w:sz w:val="20"/>
          <w:szCs w:val="20"/>
        </w:rPr>
        <w:t xml:space="preserve"> – набор </w:t>
      </w:r>
      <w:r w:rsidRPr="00D33990">
        <w:rPr>
          <w:sz w:val="20"/>
          <w:szCs w:val="20"/>
        </w:rPr>
        <w:t>средств разработки для мобильных приложений, предназначенный для интеграции способов оплаты, доступных Предприятию в Интернет-эквайринге, для возможности проводить Операции оплаты на размещенной в мобильном приложении Предприятия Платежной странице Банка.</w:t>
      </w:r>
    </w:p>
    <w:p w14:paraId="341B7D3A" w14:textId="77777777" w:rsidR="00766A5F" w:rsidRPr="00D33990" w:rsidRDefault="00F03277">
      <w:pPr>
        <w:pStyle w:val="affff"/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</w:pPr>
      <w:r w:rsidRPr="00D33990">
        <w:rPr>
          <w:b/>
        </w:rPr>
        <w:t>Программа для ЭВМ «</w:t>
      </w:r>
      <w:r w:rsidR="00AB6DBB" w:rsidRPr="00D33990">
        <w:rPr>
          <w:b/>
        </w:rPr>
        <w:t xml:space="preserve">Метод </w:t>
      </w:r>
      <w:proofErr w:type="spellStart"/>
      <w:r w:rsidRPr="00D33990">
        <w:rPr>
          <w:b/>
        </w:rPr>
        <w:t>Pay</w:t>
      </w:r>
      <w:proofErr w:type="spellEnd"/>
      <w:r w:rsidRPr="00D33990">
        <w:rPr>
          <w:b/>
        </w:rPr>
        <w:t xml:space="preserve"> </w:t>
      </w:r>
      <w:proofErr w:type="spellStart"/>
      <w:r w:rsidRPr="00D33990">
        <w:rPr>
          <w:b/>
          <w:lang w:val="en-US"/>
        </w:rPr>
        <w:t>AppSDK</w:t>
      </w:r>
      <w:proofErr w:type="spellEnd"/>
      <w:r w:rsidRPr="00D33990">
        <w:rPr>
          <w:b/>
        </w:rPr>
        <w:t xml:space="preserve">» (далее – </w:t>
      </w:r>
      <w:r w:rsidR="00AB6DBB" w:rsidRPr="00D33990">
        <w:rPr>
          <w:b/>
        </w:rPr>
        <w:t xml:space="preserve">Метод </w:t>
      </w:r>
      <w:r w:rsidRPr="00D33990">
        <w:rPr>
          <w:b/>
          <w:lang w:val="en-US"/>
        </w:rPr>
        <w:t>Pay</w:t>
      </w:r>
      <w:r w:rsidRPr="00D33990">
        <w:rPr>
          <w:b/>
        </w:rPr>
        <w:t xml:space="preserve"> </w:t>
      </w:r>
      <w:proofErr w:type="spellStart"/>
      <w:r w:rsidRPr="00D33990">
        <w:rPr>
          <w:b/>
          <w:lang w:val="en-US"/>
        </w:rPr>
        <w:t>AppSDK</w:t>
      </w:r>
      <w:proofErr w:type="spellEnd"/>
      <w:r w:rsidRPr="00D33990">
        <w:rPr>
          <w:b/>
        </w:rPr>
        <w:t xml:space="preserve">) – </w:t>
      </w:r>
      <w:r w:rsidRPr="00D33990">
        <w:t xml:space="preserve">набор средств разработки для мобильных приложений, предназначенный для интеграции способа оплаты </w:t>
      </w:r>
      <w:r w:rsidR="00AB6DBB" w:rsidRPr="00D33990">
        <w:t xml:space="preserve">Метод </w:t>
      </w:r>
      <w:r w:rsidRPr="00D33990">
        <w:rPr>
          <w:lang w:val="en-US"/>
        </w:rPr>
        <w:t>Pay</w:t>
      </w:r>
      <w:r w:rsidRPr="00D33990">
        <w:t xml:space="preserve"> для возможности проводить Операции оплаты на Платежной странице </w:t>
      </w:r>
      <w:r w:rsidR="00AB6DBB" w:rsidRPr="00D33990">
        <w:t xml:space="preserve">Метод </w:t>
      </w:r>
      <w:r w:rsidRPr="00D33990">
        <w:rPr>
          <w:lang w:val="en-US"/>
        </w:rPr>
        <w:t>Pay</w:t>
      </w:r>
      <w:r w:rsidRPr="00D33990">
        <w:t>.</w:t>
      </w:r>
    </w:p>
    <w:p w14:paraId="1D9FD976" w14:textId="77777777" w:rsidR="00766A5F" w:rsidRPr="00D33990" w:rsidRDefault="00F03277">
      <w:pPr>
        <w:pStyle w:val="affff"/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</w:pPr>
      <w:r w:rsidRPr="00D33990">
        <w:rPr>
          <w:b/>
        </w:rPr>
        <w:t>Программа для ЭВМ «</w:t>
      </w:r>
      <w:r w:rsidR="00AB6DBB" w:rsidRPr="00D33990">
        <w:rPr>
          <w:b/>
        </w:rPr>
        <w:t xml:space="preserve">Метод </w:t>
      </w:r>
      <w:r w:rsidRPr="00D33990">
        <w:rPr>
          <w:b/>
          <w:lang w:val="en-US"/>
        </w:rPr>
        <w:t>Pay</w:t>
      </w:r>
      <w:r w:rsidRPr="00D33990">
        <w:rPr>
          <w:b/>
        </w:rPr>
        <w:t xml:space="preserve"> </w:t>
      </w:r>
      <w:proofErr w:type="spellStart"/>
      <w:r w:rsidRPr="00D33990">
        <w:rPr>
          <w:b/>
          <w:lang w:val="en-US"/>
        </w:rPr>
        <w:t>WebSDK</w:t>
      </w:r>
      <w:proofErr w:type="spellEnd"/>
      <w:r w:rsidRPr="00D33990">
        <w:rPr>
          <w:b/>
          <w:shd w:val="clear" w:color="auto" w:fill="FFFFFF"/>
        </w:rPr>
        <w:t>»</w:t>
      </w:r>
      <w:r w:rsidRPr="00D33990">
        <w:rPr>
          <w:shd w:val="clear" w:color="auto" w:fill="FFFFFF"/>
        </w:rPr>
        <w:t xml:space="preserve"> (</w:t>
      </w:r>
      <w:r w:rsidRPr="00D33990">
        <w:rPr>
          <w:b/>
          <w:shd w:val="clear" w:color="auto" w:fill="FFFFFF"/>
        </w:rPr>
        <w:t xml:space="preserve">далее – </w:t>
      </w:r>
      <w:r w:rsidR="00AB6DBB" w:rsidRPr="00D33990">
        <w:rPr>
          <w:b/>
          <w:shd w:val="clear" w:color="auto" w:fill="FFFFFF"/>
        </w:rPr>
        <w:t xml:space="preserve">Метод </w:t>
      </w:r>
      <w:r w:rsidRPr="00D33990">
        <w:rPr>
          <w:b/>
          <w:shd w:val="clear" w:color="auto" w:fill="FFFFFF"/>
          <w:lang w:val="en-US"/>
        </w:rPr>
        <w:t>Pay</w:t>
      </w:r>
      <w:r w:rsidRPr="00D33990">
        <w:rPr>
          <w:b/>
          <w:shd w:val="clear" w:color="auto" w:fill="FFFFFF"/>
        </w:rPr>
        <w:t xml:space="preserve"> </w:t>
      </w:r>
      <w:proofErr w:type="spellStart"/>
      <w:r w:rsidRPr="00D33990">
        <w:rPr>
          <w:b/>
          <w:shd w:val="clear" w:color="auto" w:fill="FFFFFF"/>
        </w:rPr>
        <w:t>WebSDK</w:t>
      </w:r>
      <w:proofErr w:type="spellEnd"/>
      <w:r w:rsidRPr="00D33990">
        <w:rPr>
          <w:shd w:val="clear" w:color="auto" w:fill="FFFFFF"/>
        </w:rPr>
        <w:t xml:space="preserve">) – </w:t>
      </w:r>
      <w:r w:rsidRPr="00D33990">
        <w:t xml:space="preserve">набор средств разработки для веб-приложений, предназначенный для интеграции способа оплаты </w:t>
      </w:r>
      <w:r w:rsidR="00AB6DBB" w:rsidRPr="00D33990">
        <w:t xml:space="preserve">Метод </w:t>
      </w:r>
      <w:r w:rsidRPr="00D33990">
        <w:rPr>
          <w:lang w:val="en-US"/>
        </w:rPr>
        <w:t>Pay</w:t>
      </w:r>
      <w:r w:rsidRPr="00D33990">
        <w:t xml:space="preserve"> для возможности проводить Операции оплаты на Платежной странице </w:t>
      </w:r>
      <w:r w:rsidR="00AB6DBB" w:rsidRPr="00D33990">
        <w:t xml:space="preserve">Метод </w:t>
      </w:r>
      <w:r w:rsidRPr="00D33990">
        <w:rPr>
          <w:lang w:val="en-US"/>
        </w:rPr>
        <w:t>Pay</w:t>
      </w:r>
      <w:r w:rsidRPr="00D33990">
        <w:t>.</w:t>
      </w:r>
    </w:p>
    <w:p w14:paraId="186650F9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sz w:val="20"/>
          <w:szCs w:val="20"/>
        </w:rPr>
        <w:t xml:space="preserve">Рабочий день </w:t>
      </w:r>
      <w:r w:rsidRPr="00D33990">
        <w:rPr>
          <w:bCs/>
          <w:sz w:val="20"/>
          <w:szCs w:val="20"/>
        </w:rPr>
        <w:t>– день, который не признается в соответствие с законодательством Российской Федерации выходным и (или) нерабочим праздничным днем.</w:t>
      </w:r>
    </w:p>
    <w:p w14:paraId="283D106A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sz w:val="20"/>
          <w:szCs w:val="20"/>
        </w:rPr>
        <w:t>Расчетная</w:t>
      </w:r>
      <w:r w:rsidRPr="00D33990">
        <w:rPr>
          <w:b/>
          <w:bCs/>
          <w:sz w:val="20"/>
          <w:szCs w:val="20"/>
        </w:rPr>
        <w:t xml:space="preserve"> </w:t>
      </w:r>
      <w:r w:rsidRPr="00D33990">
        <w:rPr>
          <w:b/>
          <w:sz w:val="20"/>
          <w:szCs w:val="20"/>
        </w:rPr>
        <w:t>информация</w:t>
      </w:r>
      <w:r w:rsidRPr="00D33990">
        <w:rPr>
          <w:b/>
          <w:bCs/>
          <w:sz w:val="20"/>
          <w:szCs w:val="20"/>
        </w:rPr>
        <w:t xml:space="preserve"> </w:t>
      </w:r>
      <w:r w:rsidRPr="00D33990">
        <w:rPr>
          <w:bCs/>
          <w:sz w:val="20"/>
          <w:szCs w:val="20"/>
        </w:rPr>
        <w:t>–</w:t>
      </w:r>
      <w:r w:rsidRPr="00D33990">
        <w:rPr>
          <w:b/>
          <w:bCs/>
          <w:sz w:val="20"/>
          <w:szCs w:val="20"/>
        </w:rPr>
        <w:t xml:space="preserve"> </w:t>
      </w:r>
      <w:r w:rsidRPr="00D33990">
        <w:rPr>
          <w:bCs/>
          <w:sz w:val="20"/>
          <w:szCs w:val="20"/>
        </w:rPr>
        <w:t>информация по Операциям, передаваемая в Банк-</w:t>
      </w:r>
      <w:proofErr w:type="spellStart"/>
      <w:r w:rsidRPr="00D33990">
        <w:rPr>
          <w:bCs/>
          <w:sz w:val="20"/>
          <w:szCs w:val="20"/>
        </w:rPr>
        <w:t>эквайрер</w:t>
      </w:r>
      <w:proofErr w:type="spellEnd"/>
      <w:r w:rsidRPr="00D33990">
        <w:rPr>
          <w:bCs/>
          <w:sz w:val="20"/>
          <w:szCs w:val="20"/>
        </w:rPr>
        <w:t xml:space="preserve">, в рамках проведения процедуры Электронной сверки итогов за определенный период. </w:t>
      </w:r>
    </w:p>
    <w:p w14:paraId="49AB6F93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Реверсивная </w:t>
      </w:r>
      <w:r w:rsidRPr="00D33990">
        <w:rPr>
          <w:b/>
          <w:sz w:val="20"/>
          <w:szCs w:val="20"/>
        </w:rPr>
        <w:t xml:space="preserve">транзакция </w:t>
      </w:r>
      <w:r w:rsidRPr="00D33990">
        <w:rPr>
          <w:bCs/>
          <w:sz w:val="20"/>
          <w:szCs w:val="20"/>
        </w:rPr>
        <w:t>– финансово-информационное сообщение, которое Банк-</w:t>
      </w:r>
      <w:proofErr w:type="spellStart"/>
      <w:r w:rsidRPr="00D33990">
        <w:rPr>
          <w:bCs/>
          <w:sz w:val="20"/>
          <w:szCs w:val="20"/>
        </w:rPr>
        <w:t>эквайрер</w:t>
      </w:r>
      <w:proofErr w:type="spellEnd"/>
      <w:r w:rsidRPr="00D33990">
        <w:rPr>
          <w:bCs/>
          <w:sz w:val="20"/>
          <w:szCs w:val="20"/>
        </w:rPr>
        <w:t xml:space="preserve"> направляет в Платежную систему для отмены ранее направленной транзакции (например, в случае ошибочного предъявления Транзакции). В результате обработки этого сообщения происходит списание денежных средств со счета Предприятия и зачисление их на счет Покупателя.</w:t>
      </w:r>
    </w:p>
    <w:p w14:paraId="50E435AA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Ресурс </w:t>
      </w:r>
      <w:r w:rsidRPr="00D33990">
        <w:rPr>
          <w:bCs/>
          <w:sz w:val="20"/>
          <w:szCs w:val="20"/>
        </w:rPr>
        <w:t>– сайт в сети интернет, мобильное приложение или иное информационно-технологическое решение (в том числе мессенджеры и социальные сети), позволяющие Предприятию/ТСТ с помощью программно-аппаратных средств, предоставленных Банком, осуществлять реализацию Товаров/услуг Покупателям.</w:t>
      </w:r>
    </w:p>
    <w:p w14:paraId="5DEB9DBD" w14:textId="77777777" w:rsidR="00766A5F" w:rsidRPr="00D33990" w:rsidRDefault="00006C67">
      <w:pPr>
        <w:pStyle w:val="affff"/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</w:rPr>
      </w:pPr>
      <w:proofErr w:type="gramStart"/>
      <w:r w:rsidRPr="00D33990">
        <w:rPr>
          <w:b/>
          <w:bCs/>
        </w:rPr>
        <w:t>Б</w:t>
      </w:r>
      <w:r w:rsidR="00F03277" w:rsidRPr="00D33990">
        <w:rPr>
          <w:b/>
          <w:bCs/>
        </w:rPr>
        <w:t>анк Онлайн</w:t>
      </w:r>
      <w:proofErr w:type="gramEnd"/>
      <w:r w:rsidR="00F03277" w:rsidRPr="00D33990">
        <w:rPr>
          <w:bCs/>
        </w:rPr>
        <w:t xml:space="preserve"> – автоматизированная защищенная система дистанционного банковского обслуживания Держателя с использованием Мобильного приложения для Держателя.</w:t>
      </w:r>
    </w:p>
    <w:p w14:paraId="330F337A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sz w:val="20"/>
          <w:szCs w:val="20"/>
        </w:rPr>
        <w:t>Система</w:t>
      </w:r>
      <w:r w:rsidRPr="00D33990">
        <w:rPr>
          <w:b/>
          <w:bCs/>
          <w:sz w:val="20"/>
          <w:szCs w:val="20"/>
        </w:rPr>
        <w:t xml:space="preserve"> дистанционного банковского обслуживания (система ДБО) </w:t>
      </w:r>
      <w:r w:rsidRPr="00D33990">
        <w:rPr>
          <w:bCs/>
          <w:sz w:val="20"/>
          <w:szCs w:val="20"/>
        </w:rPr>
        <w:t>– автоматизированная система «</w:t>
      </w:r>
      <w:r w:rsidR="00006C67" w:rsidRPr="00D33990">
        <w:rPr>
          <w:bCs/>
          <w:sz w:val="20"/>
          <w:szCs w:val="20"/>
        </w:rPr>
        <w:t>____________</w:t>
      </w:r>
      <w:r w:rsidRPr="00D33990">
        <w:rPr>
          <w:bCs/>
          <w:sz w:val="20"/>
          <w:szCs w:val="20"/>
        </w:rPr>
        <w:t>», посредством которой осуществляется дистанционное банковское обслуживание Предприятия на основании отдельно заключенного договора с Банком.</w:t>
      </w:r>
    </w:p>
    <w:p w14:paraId="6936A4A9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Система </w:t>
      </w:r>
      <w:r w:rsidRPr="00D33990">
        <w:rPr>
          <w:b/>
          <w:sz w:val="20"/>
          <w:szCs w:val="20"/>
        </w:rPr>
        <w:t>проведения</w:t>
      </w:r>
      <w:r w:rsidRPr="00D33990">
        <w:rPr>
          <w:b/>
          <w:bCs/>
          <w:sz w:val="20"/>
          <w:szCs w:val="20"/>
        </w:rPr>
        <w:t xml:space="preserve"> электронных платежей (СПЭП)</w:t>
      </w:r>
      <w:r w:rsidRPr="00D33990">
        <w:rPr>
          <w:bCs/>
          <w:sz w:val="20"/>
          <w:szCs w:val="20"/>
        </w:rPr>
        <w:t xml:space="preserve"> – специализированный аппаратно-программный комплекс Банка, предназначенный для проведения безопасных электронных платежей в сети интернет. Документация по интеграции СПЭП с Ресурсом Предприятия размещена на Официальном сайте Банка по адресу: </w:t>
      </w:r>
      <w:r w:rsidR="00651177" w:rsidRPr="00D33990">
        <w:rPr>
          <w:bCs/>
          <w:sz w:val="20"/>
          <w:szCs w:val="20"/>
        </w:rPr>
        <w:t>___________________</w:t>
      </w:r>
    </w:p>
    <w:p w14:paraId="7057E353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sz w:val="20"/>
          <w:szCs w:val="20"/>
          <w:shd w:val="clear" w:color="auto" w:fill="FFFFFF"/>
        </w:rPr>
        <w:t>Система оператора электронного документооборота (ЭДО)</w:t>
      </w:r>
      <w:r w:rsidRPr="00D33990">
        <w:rPr>
          <w:sz w:val="20"/>
          <w:szCs w:val="20"/>
          <w:shd w:val="clear" w:color="auto" w:fill="FFFFFF"/>
        </w:rPr>
        <w:t xml:space="preserve"> </w:t>
      </w:r>
      <w:r w:rsidRPr="00D33990">
        <w:rPr>
          <w:sz w:val="20"/>
          <w:szCs w:val="20"/>
        </w:rPr>
        <w:t xml:space="preserve">- </w:t>
      </w:r>
      <w:r w:rsidRPr="00D33990">
        <w:rPr>
          <w:sz w:val="20"/>
          <w:szCs w:val="20"/>
          <w:shd w:val="clear" w:color="auto" w:fill="FFFFFF"/>
        </w:rPr>
        <w:t>специальная технологическая среда, обеспечивающая подписание усиленной квалифицированной электронной подписью (УКЭП) с соблюдением норм Федерального закона № 63-ФЗ «Об электронной подписи» документов в рамках Договора, в том числе, но не исключая, дополнительные соглашения, акты выполненных работ, счета, счета-фактуры.</w:t>
      </w:r>
    </w:p>
    <w:p w14:paraId="76B8D19F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sz w:val="20"/>
          <w:szCs w:val="20"/>
        </w:rPr>
        <w:t>Стандарт</w:t>
      </w:r>
      <w:r w:rsidRPr="00D33990">
        <w:rPr>
          <w:b/>
          <w:bCs/>
          <w:sz w:val="20"/>
          <w:szCs w:val="20"/>
        </w:rPr>
        <w:t xml:space="preserve"> </w:t>
      </w:r>
      <w:r w:rsidRPr="00D33990">
        <w:rPr>
          <w:b/>
          <w:bCs/>
          <w:sz w:val="20"/>
          <w:szCs w:val="20"/>
          <w:lang w:val="en-US"/>
        </w:rPr>
        <w:t>PCI</w:t>
      </w:r>
      <w:r w:rsidRPr="00D33990">
        <w:rPr>
          <w:b/>
          <w:bCs/>
          <w:sz w:val="20"/>
          <w:szCs w:val="20"/>
        </w:rPr>
        <w:t xml:space="preserve"> </w:t>
      </w:r>
      <w:r w:rsidRPr="00D33990">
        <w:rPr>
          <w:b/>
          <w:bCs/>
          <w:sz w:val="20"/>
          <w:szCs w:val="20"/>
          <w:lang w:val="en-US"/>
        </w:rPr>
        <w:t>DSS</w:t>
      </w:r>
      <w:r w:rsidRPr="00D33990">
        <w:rPr>
          <w:bCs/>
          <w:sz w:val="20"/>
          <w:szCs w:val="20"/>
        </w:rPr>
        <w:t xml:space="preserve"> (</w:t>
      </w:r>
      <w:r w:rsidRPr="00D33990">
        <w:rPr>
          <w:bCs/>
          <w:sz w:val="20"/>
          <w:szCs w:val="20"/>
          <w:lang w:val="en-US"/>
        </w:rPr>
        <w:t>Payment</w:t>
      </w:r>
      <w:r w:rsidRPr="00D33990">
        <w:rPr>
          <w:bCs/>
          <w:sz w:val="20"/>
          <w:szCs w:val="20"/>
        </w:rPr>
        <w:t xml:space="preserve"> </w:t>
      </w:r>
      <w:r w:rsidRPr="00D33990">
        <w:rPr>
          <w:bCs/>
          <w:sz w:val="20"/>
          <w:szCs w:val="20"/>
          <w:lang w:val="en-US"/>
        </w:rPr>
        <w:t>Card</w:t>
      </w:r>
      <w:r w:rsidRPr="00D33990">
        <w:rPr>
          <w:bCs/>
          <w:sz w:val="20"/>
          <w:szCs w:val="20"/>
        </w:rPr>
        <w:t xml:space="preserve"> </w:t>
      </w:r>
      <w:r w:rsidRPr="00D33990">
        <w:rPr>
          <w:bCs/>
          <w:sz w:val="20"/>
          <w:szCs w:val="20"/>
          <w:lang w:val="en-US"/>
        </w:rPr>
        <w:t>Industry</w:t>
      </w:r>
      <w:r w:rsidRPr="00D33990">
        <w:rPr>
          <w:bCs/>
          <w:sz w:val="20"/>
          <w:szCs w:val="20"/>
        </w:rPr>
        <w:t xml:space="preserve"> </w:t>
      </w:r>
      <w:r w:rsidRPr="00D33990">
        <w:rPr>
          <w:bCs/>
          <w:sz w:val="20"/>
          <w:szCs w:val="20"/>
          <w:lang w:val="en-US"/>
        </w:rPr>
        <w:t>Data</w:t>
      </w:r>
      <w:r w:rsidRPr="00D33990">
        <w:rPr>
          <w:bCs/>
          <w:sz w:val="20"/>
          <w:szCs w:val="20"/>
        </w:rPr>
        <w:t xml:space="preserve"> </w:t>
      </w:r>
      <w:r w:rsidRPr="00D33990">
        <w:rPr>
          <w:bCs/>
          <w:sz w:val="20"/>
          <w:szCs w:val="20"/>
          <w:lang w:val="en-US"/>
        </w:rPr>
        <w:t>Security</w:t>
      </w:r>
      <w:r w:rsidRPr="00D33990">
        <w:rPr>
          <w:bCs/>
          <w:sz w:val="20"/>
          <w:szCs w:val="20"/>
        </w:rPr>
        <w:t xml:space="preserve"> </w:t>
      </w:r>
      <w:r w:rsidRPr="00D33990">
        <w:rPr>
          <w:bCs/>
          <w:sz w:val="20"/>
          <w:szCs w:val="20"/>
          <w:lang w:val="en-US"/>
        </w:rPr>
        <w:t>Standard</w:t>
      </w:r>
      <w:r w:rsidRPr="00D33990">
        <w:rPr>
          <w:bCs/>
          <w:sz w:val="20"/>
          <w:szCs w:val="20"/>
        </w:rPr>
        <w:t>) – стандарт безопасности данных индустрии платежных карт, который описывает требования к защите данных о держателях карт при их обработке, передаче и хранении, а также регламентирует правила безопасной разработки, поддержки и эксплуатации Платежной системы.</w:t>
      </w:r>
    </w:p>
    <w:p w14:paraId="2B4EC550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b/>
          <w:bCs/>
          <w:sz w:val="20"/>
          <w:szCs w:val="20"/>
        </w:rPr>
        <w:t>Тарифы Банка:</w:t>
      </w:r>
      <w:r w:rsidRPr="00D33990">
        <w:rPr>
          <w:bCs/>
          <w:sz w:val="20"/>
          <w:szCs w:val="20"/>
        </w:rPr>
        <w:t xml:space="preserve"> </w:t>
      </w:r>
    </w:p>
    <w:p w14:paraId="07F44DFB" w14:textId="77777777" w:rsidR="00766A5F" w:rsidRPr="00D33990" w:rsidRDefault="00F03277">
      <w:pPr>
        <w:tabs>
          <w:tab w:val="left" w:pos="567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bCs/>
          <w:sz w:val="20"/>
          <w:szCs w:val="20"/>
        </w:rPr>
        <w:t xml:space="preserve">– стоимость услуг Банка за выполнение расчетов по Операциям оплаты в виде процента от суммы каждой Операции оплаты. </w:t>
      </w:r>
      <w:r w:rsidRPr="00D33990">
        <w:rPr>
          <w:sz w:val="20"/>
          <w:szCs w:val="20"/>
        </w:rPr>
        <w:t>Тарифы Банка устанавливаются без учета налога на добавленную стоимость (НДС), иных налогов и сборов, предусмотренных законодательством Российской Федерации. НДС исчисляется и оплачивается дополнительно сверх Тарифа Банка, указанного в п. 6.1 Договора, по ставке, установленной законодательством Российской Федерации. Сумма НДС исчисляется в рублях Российской Федерации с округлением суммы до второго знака после запятой;</w:t>
      </w:r>
    </w:p>
    <w:p w14:paraId="42604756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>Технология 3DSecure</w:t>
      </w:r>
      <w:r w:rsidRPr="00D33990">
        <w:rPr>
          <w:bCs/>
          <w:sz w:val="20"/>
          <w:szCs w:val="20"/>
        </w:rPr>
        <w:t xml:space="preserve"> – технология аутентификации Покупателя при проведении платежей через публичные сети, осуществляемая в соответствии со стандартами Платежной системы. В рамках данной технологии аутентификация Покупателя осуществляется на сервере Банка-эмитента.</w:t>
      </w:r>
    </w:p>
    <w:p w14:paraId="029D8E14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>Товар/услуга</w:t>
      </w:r>
      <w:r w:rsidRPr="00D33990">
        <w:rPr>
          <w:bCs/>
          <w:sz w:val="20"/>
          <w:szCs w:val="20"/>
        </w:rPr>
        <w:t xml:space="preserve"> – товар, работа, услуга, результат интеллектуальной деятельн</w:t>
      </w:r>
      <w:r w:rsidR="00096325" w:rsidRPr="00D33990">
        <w:rPr>
          <w:bCs/>
          <w:sz w:val="20"/>
          <w:szCs w:val="20"/>
        </w:rPr>
        <w:t xml:space="preserve">ости, реализуемые Предприятием </w:t>
      </w:r>
      <w:r w:rsidRPr="00D33990">
        <w:rPr>
          <w:bCs/>
          <w:sz w:val="20"/>
          <w:szCs w:val="20"/>
        </w:rPr>
        <w:t>на Ресурсе.</w:t>
      </w:r>
    </w:p>
    <w:p w14:paraId="716054F4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Торгово-сервисная точка (ТСТ) </w:t>
      </w:r>
      <w:r w:rsidRPr="00D33990">
        <w:rPr>
          <w:bCs/>
          <w:sz w:val="20"/>
          <w:szCs w:val="20"/>
        </w:rPr>
        <w:t>– место реализации Товаров/услуг, принадлежащее Предприятию и зарегистрированное Банком на основании Информации о ТСТ в соответствии с Приложением № 1.1 к настоящему Договору.</w:t>
      </w:r>
    </w:p>
    <w:p w14:paraId="17A7FD9F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>Торговый автомат</w:t>
      </w:r>
      <w:r w:rsidRPr="00D33990">
        <w:rPr>
          <w:bCs/>
          <w:sz w:val="20"/>
          <w:szCs w:val="20"/>
        </w:rPr>
        <w:t xml:space="preserve"> – устройство, на котором установлен Электронный терминал, осуществляющее торговлю Товарами/услугами, оплата и выдача которых осуществляется с помощью технических приспособлений, не требующих непосредственного участия работника Предприятия. </w:t>
      </w:r>
    </w:p>
    <w:p w14:paraId="22B9733D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Транзакция </w:t>
      </w:r>
      <w:r w:rsidRPr="00D33990">
        <w:rPr>
          <w:bCs/>
          <w:sz w:val="20"/>
          <w:szCs w:val="20"/>
        </w:rPr>
        <w:t>– финансово-информационное сообщение о совершении Операции с Картой в ТСТ/на Ресурсе.</w:t>
      </w:r>
    </w:p>
    <w:p w14:paraId="3F86A0A9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>Уникальный идентификатор связки</w:t>
      </w:r>
      <w:r w:rsidRPr="00D33990">
        <w:rPr>
          <w:bCs/>
          <w:sz w:val="20"/>
          <w:szCs w:val="20"/>
        </w:rPr>
        <w:t xml:space="preserve"> – сформированный Банком и переданный Предприятию идентификатор, соответствующий сохраненной в Банке информации о Карте Покупателя, Предприятии и идентификаторе Покупателя в системе Предприятия, с использованием которого осуществляются Операции оплаты по сохраненным реквизитам на Ресурсе.</w:t>
      </w:r>
    </w:p>
    <w:p w14:paraId="2ACE4166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Цифровая касса </w:t>
      </w:r>
      <w:r w:rsidRPr="00D33990">
        <w:rPr>
          <w:bCs/>
          <w:sz w:val="20"/>
          <w:szCs w:val="20"/>
        </w:rPr>
        <w:t>– сервис ООО «</w:t>
      </w:r>
      <w:proofErr w:type="spellStart"/>
      <w:r w:rsidRPr="00D33990">
        <w:rPr>
          <w:bCs/>
          <w:sz w:val="20"/>
          <w:szCs w:val="20"/>
        </w:rPr>
        <w:t>Эвотор</w:t>
      </w:r>
      <w:proofErr w:type="spellEnd"/>
      <w:r w:rsidRPr="00D33990">
        <w:rPr>
          <w:bCs/>
          <w:sz w:val="20"/>
          <w:szCs w:val="20"/>
        </w:rPr>
        <w:t>», позволяющий формировать фискальные документы вне места совершения расчетов, обеспечивающий через оператора фискальных данных передачу фискальных документов в Федеральную налоговую службу Российской Федерации и направление фискальных документов в электронной форме на абонентский номер либо адрес электронной почты Покупателя. В рамках настоящего Договора Банк по указанию Предприятия в виде оформленной на бумажном носителе или в электронном виде Информации о ТСТ или по указанию в любом другом виде передает заявку на подключение сервиса в ООО «</w:t>
      </w:r>
      <w:proofErr w:type="spellStart"/>
      <w:r w:rsidRPr="00D33990">
        <w:rPr>
          <w:bCs/>
          <w:sz w:val="20"/>
          <w:szCs w:val="20"/>
        </w:rPr>
        <w:t>Эвотор</w:t>
      </w:r>
      <w:proofErr w:type="spellEnd"/>
      <w:r w:rsidRPr="00D33990">
        <w:rPr>
          <w:bCs/>
          <w:sz w:val="20"/>
          <w:szCs w:val="20"/>
        </w:rPr>
        <w:t>» при условии одновременного подключения услуги Интернет-эквайринг. Подключение сервиса осуществляется на основании отдельно заключенного между Предприятием и ООО «</w:t>
      </w:r>
      <w:proofErr w:type="spellStart"/>
      <w:r w:rsidRPr="00D33990">
        <w:rPr>
          <w:bCs/>
          <w:sz w:val="20"/>
          <w:szCs w:val="20"/>
        </w:rPr>
        <w:t>Эвотор</w:t>
      </w:r>
      <w:proofErr w:type="spellEnd"/>
      <w:r w:rsidRPr="00D33990">
        <w:rPr>
          <w:bCs/>
          <w:sz w:val="20"/>
          <w:szCs w:val="20"/>
        </w:rPr>
        <w:t xml:space="preserve">» договора. Описание сервиса и услуг, формирующих тарифы, а также имеющихся ограничений размещено на </w:t>
      </w:r>
      <w:proofErr w:type="spellStart"/>
      <w:r w:rsidRPr="00D33990">
        <w:rPr>
          <w:bCs/>
          <w:sz w:val="20"/>
          <w:szCs w:val="20"/>
        </w:rPr>
        <w:t>сайте</w:t>
      </w:r>
      <w:proofErr w:type="spellEnd"/>
      <w:r w:rsidRPr="00D33990">
        <w:rPr>
          <w:bCs/>
          <w:sz w:val="20"/>
          <w:szCs w:val="20"/>
        </w:rPr>
        <w:t xml:space="preserve"> ООО «</w:t>
      </w:r>
      <w:proofErr w:type="spellStart"/>
      <w:r w:rsidRPr="00D33990">
        <w:rPr>
          <w:bCs/>
          <w:sz w:val="20"/>
          <w:szCs w:val="20"/>
        </w:rPr>
        <w:t>Эвотор</w:t>
      </w:r>
      <w:proofErr w:type="spellEnd"/>
      <w:r w:rsidRPr="00D33990">
        <w:rPr>
          <w:bCs/>
          <w:sz w:val="20"/>
          <w:szCs w:val="20"/>
        </w:rPr>
        <w:t>»: https://evotor.ru.</w:t>
      </w:r>
    </w:p>
    <w:p w14:paraId="45AF9CE7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Электронная сверка итогов </w:t>
      </w:r>
      <w:r w:rsidRPr="00D33990">
        <w:rPr>
          <w:bCs/>
          <w:sz w:val="20"/>
          <w:szCs w:val="20"/>
        </w:rPr>
        <w:t>– процедура передачи от</w:t>
      </w:r>
      <w:r w:rsidR="00096325" w:rsidRPr="00D33990">
        <w:rPr>
          <w:bCs/>
          <w:sz w:val="20"/>
          <w:szCs w:val="20"/>
        </w:rPr>
        <w:t xml:space="preserve"> </w:t>
      </w:r>
      <w:r w:rsidRPr="00D33990">
        <w:rPr>
          <w:bCs/>
          <w:sz w:val="20"/>
          <w:szCs w:val="20"/>
        </w:rPr>
        <w:t>СПЭП в Банк Расчетной информации об Операциях за определенный период.</w:t>
      </w:r>
    </w:p>
    <w:p w14:paraId="7D232241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</w:pPr>
      <w:r w:rsidRPr="00D33990">
        <w:rPr>
          <w:b/>
          <w:sz w:val="20"/>
          <w:szCs w:val="20"/>
        </w:rPr>
        <w:t>IVR (</w:t>
      </w:r>
      <w:proofErr w:type="spellStart"/>
      <w:r w:rsidRPr="00D33990">
        <w:rPr>
          <w:b/>
          <w:sz w:val="20"/>
          <w:szCs w:val="20"/>
        </w:rPr>
        <w:t>Interactive</w:t>
      </w:r>
      <w:proofErr w:type="spellEnd"/>
      <w:r w:rsidRPr="00D33990">
        <w:rPr>
          <w:b/>
          <w:sz w:val="20"/>
          <w:szCs w:val="20"/>
        </w:rPr>
        <w:t xml:space="preserve"> </w:t>
      </w:r>
      <w:proofErr w:type="spellStart"/>
      <w:r w:rsidRPr="00D33990">
        <w:rPr>
          <w:b/>
          <w:sz w:val="20"/>
          <w:szCs w:val="20"/>
        </w:rPr>
        <w:t>Voice</w:t>
      </w:r>
      <w:proofErr w:type="spellEnd"/>
      <w:r w:rsidRPr="00D33990">
        <w:rPr>
          <w:b/>
          <w:sz w:val="20"/>
          <w:szCs w:val="20"/>
        </w:rPr>
        <w:t xml:space="preserve"> </w:t>
      </w:r>
      <w:proofErr w:type="spellStart"/>
      <w:r w:rsidRPr="00D33990">
        <w:rPr>
          <w:b/>
          <w:sz w:val="20"/>
          <w:szCs w:val="20"/>
        </w:rPr>
        <w:t>Response</w:t>
      </w:r>
      <w:proofErr w:type="spellEnd"/>
      <w:r w:rsidRPr="00D33990">
        <w:rPr>
          <w:b/>
          <w:sz w:val="20"/>
          <w:szCs w:val="20"/>
        </w:rPr>
        <w:t>)</w:t>
      </w:r>
      <w:r w:rsidRPr="00D33990">
        <w:rPr>
          <w:sz w:val="20"/>
          <w:szCs w:val="20"/>
        </w:rPr>
        <w:t xml:space="preserve"> - система самообслуживания (с голосовым меню), доступная Предприятию при звонке в службу поддержки Банка, позволяющая Предприятию с использованием тоновых клавиш на телефонном аппарате получить информацию в автоматическом режиме (без соединения с оператором), либо соединиться с работником службы поддержки Банка по тематике, выбранной в голосовом меню системы, а также информировать Предприятие о сервисах Банка путем автоматического набора на телефонные номера, указанные в Информации о ТСТ.</w:t>
      </w:r>
    </w:p>
    <w:p w14:paraId="47E61DBC" w14:textId="77777777" w:rsidR="00766A5F" w:rsidRPr="00D33990" w:rsidRDefault="00766A5F">
      <w:pPr>
        <w:pStyle w:val="affff"/>
        <w:tabs>
          <w:tab w:val="left" w:pos="851"/>
        </w:tabs>
        <w:spacing w:after="60"/>
        <w:ind w:left="567"/>
        <w:jc w:val="both"/>
        <w:rPr>
          <w:bCs/>
        </w:rPr>
      </w:pPr>
    </w:p>
    <w:p w14:paraId="620F9487" w14:textId="77777777" w:rsidR="00766A5F" w:rsidRPr="00D33990" w:rsidRDefault="00F03277">
      <w:pPr>
        <w:numPr>
          <w:ilvl w:val="0"/>
          <w:numId w:val="13"/>
        </w:numPr>
        <w:spacing w:before="120" w:after="120"/>
        <w:jc w:val="both"/>
        <w:rPr>
          <w:b/>
          <w:bCs/>
          <w:caps/>
          <w:sz w:val="20"/>
          <w:szCs w:val="20"/>
        </w:rPr>
      </w:pPr>
      <w:r w:rsidRPr="00D33990">
        <w:rPr>
          <w:b/>
          <w:bCs/>
          <w:caps/>
          <w:sz w:val="20"/>
          <w:szCs w:val="20"/>
        </w:rPr>
        <w:t>общие положения</w:t>
      </w:r>
    </w:p>
    <w:p w14:paraId="0AC1FA14" w14:textId="77777777" w:rsidR="00766A5F" w:rsidRPr="00D33990" w:rsidRDefault="00F03277">
      <w:pPr>
        <w:numPr>
          <w:ilvl w:val="1"/>
          <w:numId w:val="13"/>
        </w:numPr>
        <w:tabs>
          <w:tab w:val="num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В целях регистрации новой ТСТ в рамках настоящего Договора Предприятие предоставляет в Банк Заявление Предприятия на проведение расчетов по операциям оплаты товаров/услуг в соответствии с Приложением 1 к настоящему Договору и Информацию о ТСТ Предприятия/изменение информации о ТСТ Предприятия, подписанную уполномоченным представителем Предприятия, по форме Приложения № 1.1 к Договору. </w:t>
      </w:r>
    </w:p>
    <w:p w14:paraId="4EA38E7B" w14:textId="77777777" w:rsidR="00766A5F" w:rsidRPr="00D33990" w:rsidRDefault="00F03277">
      <w:pPr>
        <w:tabs>
          <w:tab w:val="num" w:pos="567"/>
          <w:tab w:val="num" w:pos="792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Банк вправе отказать в регистрации соответствующей ТСТ без объяснения причин, уведомив об этом Предприятие в соответствии с п. 2.3 Договора. </w:t>
      </w:r>
    </w:p>
    <w:p w14:paraId="739DEDE1" w14:textId="77777777" w:rsidR="00766A5F" w:rsidRPr="00D33990" w:rsidRDefault="00F03277">
      <w:pPr>
        <w:tabs>
          <w:tab w:val="num" w:pos="567"/>
          <w:tab w:val="num" w:pos="851"/>
          <w:tab w:val="num" w:pos="2068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При изменении информации о ТСТ Предприятие предоставляет в Банк в соответствии с п.2.3 Договора Информацию о ТСТ, оформленную на бумажном носителе или в электронном виде, подписанную уполномоченным представителем Предприятия. При подключении дополнительных Электронных терминалов/Смарт-терминалов Банка/при подключении программного обеспечения для дополнительных Смарт-терминалов Предприятия, а также 2D сканера Предприятие предоставляет в Банк в соответствии с п.2.3 настоящего Договора информацию по форме Информация о ТСТ, указанной в Приложении № 1.1 к Договору, оформленную на бумажном носителе или в электронном виде, подписанную уполномоченным представителем Предприятия с указанием количества вновь подключаемых Электронных терминалов/Смарт-терминалов Банка/сканеров.</w:t>
      </w:r>
    </w:p>
    <w:p w14:paraId="0CBBD1D8" w14:textId="77777777" w:rsidR="00766A5F" w:rsidRPr="00D33990" w:rsidRDefault="00F03277">
      <w:pPr>
        <w:numPr>
          <w:ilvl w:val="1"/>
          <w:numId w:val="13"/>
        </w:numPr>
        <w:tabs>
          <w:tab w:val="left" w:pos="567"/>
          <w:tab w:val="left" w:pos="567"/>
          <w:tab w:val="left" w:pos="792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Расчеты с Предприятием по Операциям осуществляются в рублях Российской Федерации. </w:t>
      </w:r>
    </w:p>
    <w:p w14:paraId="1C6DFDC0" w14:textId="77777777" w:rsidR="00766A5F" w:rsidRPr="00D33990" w:rsidRDefault="00F03277">
      <w:pPr>
        <w:numPr>
          <w:ilvl w:val="1"/>
          <w:numId w:val="13"/>
        </w:numPr>
        <w:tabs>
          <w:tab w:val="num" w:pos="567"/>
          <w:tab w:val="num" w:pos="792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Банк</w:t>
      </w:r>
      <w:r w:rsidRPr="00D33990">
        <w:rPr>
          <w:bCs/>
          <w:sz w:val="20"/>
          <w:szCs w:val="20"/>
        </w:rPr>
        <w:t xml:space="preserve"> и Предприятие в рамках настоящего Договора обмениваются информацией и документами одним из следующих способов, выбираемых Стороной, направляющей информацию/документ по своему усмотрению, если иное не предусмотрено Договором: </w:t>
      </w:r>
    </w:p>
    <w:p w14:paraId="42AC5DA8" w14:textId="77777777" w:rsidR="00766A5F" w:rsidRPr="00D33990" w:rsidRDefault="00F03277">
      <w:pPr>
        <w:numPr>
          <w:ilvl w:val="2"/>
          <w:numId w:val="13"/>
        </w:numPr>
        <w:tabs>
          <w:tab w:val="left" w:pos="567"/>
          <w:tab w:val="left" w:pos="567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 использованием электронных каналов связи путем направления информации/документа в электронном виде с адресов и по адресам электронной почты, предоставленных Предприятием в Заявлении Предприятия на проведение расчетов по операциям оплаты товаров/услуг и/или Информации о ТСТ Предприятия за исключением в передаваемой информации сведений, относящихся к персональным данным, коммерческой и банковской тайне. В случае если иное не предусмотрено в Договоре, информация/документы, направляемые по адресам электронной почты, имеют полную юридическую силу и могут быть использованы в суде в качестве доказательств;</w:t>
      </w:r>
    </w:p>
    <w:p w14:paraId="6991C4A1" w14:textId="77777777" w:rsidR="00766A5F" w:rsidRPr="00D33990" w:rsidRDefault="00FE6F67">
      <w:pPr>
        <w:numPr>
          <w:ilvl w:val="2"/>
          <w:numId w:val="13"/>
        </w:numPr>
        <w:tabs>
          <w:tab w:val="left" w:pos="567"/>
          <w:tab w:val="left" w:pos="567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посредством Системы ДБО</w:t>
      </w:r>
      <w:r w:rsidR="00F03277" w:rsidRPr="00D33990">
        <w:rPr>
          <w:sz w:val="20"/>
          <w:szCs w:val="20"/>
        </w:rPr>
        <w:t xml:space="preserve"> аналогичных систем Банка или с использованием ЭДО;</w:t>
      </w:r>
    </w:p>
    <w:p w14:paraId="18314316" w14:textId="77777777" w:rsidR="00766A5F" w:rsidRPr="00D33990" w:rsidRDefault="00F03277">
      <w:pPr>
        <w:numPr>
          <w:ilvl w:val="2"/>
          <w:numId w:val="13"/>
        </w:numPr>
        <w:tabs>
          <w:tab w:val="left" w:pos="567"/>
          <w:tab w:val="left" w:pos="567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путем направления письма с доставкой нарочным или курьерской почтой по почтовому адресу, указанному в Заявлении Предприятия на проведение расчетов по операциям оплаты товаров/услуг /Информации о ТСТ получающей стороны;</w:t>
      </w:r>
    </w:p>
    <w:p w14:paraId="34E75A5D" w14:textId="77777777" w:rsidR="00766A5F" w:rsidRPr="00D33990" w:rsidRDefault="00F03277">
      <w:pPr>
        <w:numPr>
          <w:ilvl w:val="2"/>
          <w:numId w:val="13"/>
        </w:numPr>
        <w:tabs>
          <w:tab w:val="left" w:pos="567"/>
          <w:tab w:val="left" w:pos="567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путем направления почтового отправления (заказного письма) по почтовому адресу, указанному в Заявлении Предприятия на проведение расчетов по операциям оплаты товаров/услуг /Информации о ТСТ получающей стороны;</w:t>
      </w:r>
    </w:p>
    <w:p w14:paraId="2A82848B" w14:textId="77777777" w:rsidR="00766A5F" w:rsidRPr="00D33990" w:rsidRDefault="00F03277">
      <w:pPr>
        <w:pStyle w:val="affff"/>
        <w:numPr>
          <w:ilvl w:val="2"/>
          <w:numId w:val="13"/>
        </w:numPr>
        <w:tabs>
          <w:tab w:val="left" w:pos="567"/>
          <w:tab w:val="left" w:pos="567"/>
        </w:tabs>
        <w:jc w:val="both"/>
        <w:rPr>
          <w:lang w:eastAsia="ru-RU"/>
        </w:rPr>
      </w:pPr>
      <w:r w:rsidRPr="00D33990">
        <w:t xml:space="preserve"> </w:t>
      </w:r>
      <w:r w:rsidRPr="00D33990">
        <w:rPr>
          <w:lang w:eastAsia="ru-RU"/>
        </w:rPr>
        <w:t xml:space="preserve">через контактные данные службы поддержки Банка (24/7), </w:t>
      </w:r>
      <w:r w:rsidRPr="00D33990">
        <w:t xml:space="preserve">в том числе с использованием </w:t>
      </w:r>
      <w:r w:rsidRPr="00D33990">
        <w:rPr>
          <w:lang w:val="en-US"/>
        </w:rPr>
        <w:t>IVR</w:t>
      </w:r>
      <w:r w:rsidRPr="00D33990">
        <w:t xml:space="preserve"> при наличии у Банка соответствующей технической возможности, </w:t>
      </w:r>
      <w:r w:rsidRPr="00D33990">
        <w:rPr>
          <w:lang w:eastAsia="ru-RU"/>
        </w:rPr>
        <w:t>указанные в п.2 Порядка проведения операций в Торгово-сервисных точках/на Ресурсе.</w:t>
      </w:r>
    </w:p>
    <w:p w14:paraId="6C238B68" w14:textId="77777777" w:rsidR="00766A5F" w:rsidRPr="00D33990" w:rsidRDefault="00F03277">
      <w:pPr>
        <w:tabs>
          <w:tab w:val="num" w:pos="851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Сторона считается получившей информацию/документ в случае направления способом, указанным в: </w:t>
      </w:r>
    </w:p>
    <w:p w14:paraId="2AA7F67D" w14:textId="77777777" w:rsidR="00766A5F" w:rsidRPr="00D33990" w:rsidRDefault="00F03277">
      <w:pPr>
        <w:pStyle w:val="affff"/>
        <w:numPr>
          <w:ilvl w:val="0"/>
          <w:numId w:val="21"/>
        </w:numPr>
        <w:tabs>
          <w:tab w:val="left" w:pos="851"/>
        </w:tabs>
        <w:spacing w:after="60"/>
        <w:ind w:left="0" w:firstLine="567"/>
        <w:jc w:val="both"/>
        <w:outlineLvl w:val="1"/>
      </w:pPr>
      <w:r w:rsidRPr="00D33990">
        <w:t>п. 2.3.1, п. 2.3.2 Договора – в дату направления информации/документа;</w:t>
      </w:r>
    </w:p>
    <w:p w14:paraId="08A7EDDC" w14:textId="77777777" w:rsidR="00766A5F" w:rsidRPr="00D33990" w:rsidRDefault="00F03277">
      <w:pPr>
        <w:pStyle w:val="affff"/>
        <w:numPr>
          <w:ilvl w:val="0"/>
          <w:numId w:val="21"/>
        </w:numPr>
        <w:tabs>
          <w:tab w:val="left" w:pos="851"/>
        </w:tabs>
        <w:spacing w:after="60"/>
        <w:ind w:left="0" w:firstLine="567"/>
        <w:jc w:val="both"/>
        <w:outlineLvl w:val="1"/>
      </w:pPr>
      <w:r w:rsidRPr="00D33990">
        <w:t>п. 2.3.3, п. 2.3.4 Договора – в дату доставки получающей стороне письма/почтового отправления (заказного письма);</w:t>
      </w:r>
    </w:p>
    <w:p w14:paraId="2D5CB93C" w14:textId="77777777" w:rsidR="00766A5F" w:rsidRPr="00D33990" w:rsidRDefault="00F03277">
      <w:pPr>
        <w:pStyle w:val="affff"/>
        <w:numPr>
          <w:ilvl w:val="0"/>
          <w:numId w:val="21"/>
        </w:numPr>
        <w:tabs>
          <w:tab w:val="left" w:pos="851"/>
        </w:tabs>
        <w:spacing w:after="60"/>
        <w:ind w:left="0" w:firstLine="567"/>
        <w:jc w:val="both"/>
        <w:outlineLvl w:val="1"/>
      </w:pPr>
      <w:r w:rsidRPr="00D33990">
        <w:t>п.2.3.5. Договора – в дату обращения в службу поддержки Банка.</w:t>
      </w:r>
    </w:p>
    <w:p w14:paraId="593B01FF" w14:textId="77777777" w:rsidR="00766A5F" w:rsidRPr="00D33990" w:rsidRDefault="00F03277">
      <w:pPr>
        <w:numPr>
          <w:ilvl w:val="1"/>
          <w:numId w:val="13"/>
        </w:numPr>
        <w:tabs>
          <w:tab w:val="left" w:pos="567"/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Документы, ссылки на которые даются в настоящем Договоре</w:t>
      </w:r>
      <w:r w:rsidRPr="00D33990">
        <w:rPr>
          <w:rStyle w:val="af8"/>
          <w:sz w:val="20"/>
          <w:szCs w:val="20"/>
        </w:rPr>
        <w:footnoteReference w:id="15"/>
      </w:r>
      <w:r w:rsidRPr="00D33990">
        <w:rPr>
          <w:sz w:val="20"/>
          <w:szCs w:val="20"/>
        </w:rPr>
        <w:t>, являются неотъемлемой частью Договора.</w:t>
      </w:r>
    </w:p>
    <w:p w14:paraId="47C86D40" w14:textId="77777777" w:rsidR="00766A5F" w:rsidRPr="00D33990" w:rsidRDefault="00F03277">
      <w:pPr>
        <w:numPr>
          <w:ilvl w:val="1"/>
          <w:numId w:val="13"/>
        </w:numPr>
        <w:tabs>
          <w:tab w:val="left" w:pos="567"/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 Возможность совершения Операций оплаты в рамках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 </w:t>
      </w:r>
      <w:r w:rsidRPr="00D33990">
        <w:rPr>
          <w:sz w:val="20"/>
          <w:szCs w:val="20"/>
          <w:lang w:eastAsia="en-US"/>
        </w:rPr>
        <w:t>предоставляется в следующем порядке и на следующих условиях</w:t>
      </w:r>
      <w:r w:rsidRPr="00D33990">
        <w:rPr>
          <w:sz w:val="20"/>
          <w:szCs w:val="20"/>
        </w:rPr>
        <w:t xml:space="preserve">: </w:t>
      </w:r>
    </w:p>
    <w:p w14:paraId="6F141361" w14:textId="77777777" w:rsidR="00766A5F" w:rsidRPr="00D33990" w:rsidRDefault="00AB6DBB">
      <w:pPr>
        <w:pStyle w:val="affff"/>
        <w:numPr>
          <w:ilvl w:val="2"/>
          <w:numId w:val="13"/>
        </w:numPr>
        <w:tabs>
          <w:tab w:val="left" w:pos="567"/>
          <w:tab w:val="left" w:pos="567"/>
        </w:tabs>
        <w:spacing w:after="60"/>
        <w:jc w:val="both"/>
        <w:outlineLvl w:val="1"/>
      </w:pPr>
      <w:r w:rsidRPr="00D33990">
        <w:t xml:space="preserve">Метод </w:t>
      </w:r>
      <w:r w:rsidR="00F03277" w:rsidRPr="00D33990">
        <w:rPr>
          <w:lang w:val="en-US"/>
        </w:rPr>
        <w:t>Pay Online</w:t>
      </w:r>
      <w:r w:rsidR="00F03277" w:rsidRPr="00D33990">
        <w:t>:</w:t>
      </w:r>
    </w:p>
    <w:p w14:paraId="703855FD" w14:textId="77777777" w:rsidR="00766A5F" w:rsidRPr="00D33990" w:rsidRDefault="00F03277">
      <w:pPr>
        <w:pStyle w:val="affff"/>
        <w:tabs>
          <w:tab w:val="left" w:pos="850"/>
        </w:tabs>
        <w:spacing w:after="60"/>
        <w:ind w:left="0"/>
        <w:jc w:val="both"/>
        <w:outlineLvl w:val="1"/>
      </w:pPr>
      <w:r w:rsidRPr="00D33990">
        <w:t xml:space="preserve">2.5.1.1. для Предприятий, впервые заключающих Договор с Банком, </w:t>
      </w:r>
      <w:r w:rsidR="00AB6DBB" w:rsidRPr="00D33990">
        <w:t xml:space="preserve">Метод </w:t>
      </w:r>
      <w:r w:rsidRPr="00D33990">
        <w:rPr>
          <w:lang w:val="en-US"/>
        </w:rPr>
        <w:t>Pay</w:t>
      </w:r>
      <w:r w:rsidRPr="00D33990">
        <w:t xml:space="preserve"> </w:t>
      </w:r>
      <w:r w:rsidRPr="00D33990">
        <w:rPr>
          <w:lang w:val="en-US"/>
        </w:rPr>
        <w:t>Online</w:t>
      </w:r>
      <w:r w:rsidRPr="00D33990">
        <w:t xml:space="preserve"> подключается автоматически с подключением Интернет-эквайринга и применением единого тарифа по Интернет-эквайрингу;</w:t>
      </w:r>
    </w:p>
    <w:p w14:paraId="3C47BE86" w14:textId="77777777" w:rsidR="00766A5F" w:rsidRPr="00D33990" w:rsidRDefault="00F03277">
      <w:pPr>
        <w:pStyle w:val="affff"/>
        <w:tabs>
          <w:tab w:val="left" w:pos="850"/>
        </w:tabs>
        <w:spacing w:after="60"/>
        <w:ind w:left="0"/>
        <w:jc w:val="both"/>
        <w:outlineLvl w:val="1"/>
      </w:pPr>
      <w:r w:rsidRPr="00D33990">
        <w:t>2.5.1.2. для Предприятий, имеющих с Банком действующий договор Интернет-эквайринга, услуга подключается путем подписания дополнительного соглашения.</w:t>
      </w:r>
    </w:p>
    <w:p w14:paraId="2764FF03" w14:textId="77777777" w:rsidR="00766A5F" w:rsidRPr="00D33990" w:rsidRDefault="00F03277">
      <w:pPr>
        <w:pStyle w:val="affff"/>
        <w:tabs>
          <w:tab w:val="left" w:pos="850"/>
        </w:tabs>
        <w:spacing w:after="60"/>
        <w:ind w:left="0"/>
        <w:jc w:val="both"/>
        <w:outlineLvl w:val="1"/>
      </w:pPr>
      <w:r w:rsidRPr="00D33990">
        <w:t xml:space="preserve">2.5.1.3. Предприятия, не имеющие заключенного с Банком договора Интернет-эквайринга, могут отдельно выбрать услугу </w:t>
      </w:r>
      <w:r w:rsidR="00AB6DBB" w:rsidRPr="00D33990">
        <w:t xml:space="preserve">Метод </w:t>
      </w:r>
      <w:r w:rsidRPr="00D33990">
        <w:rPr>
          <w:lang w:val="en-US"/>
        </w:rPr>
        <w:t>Pay</w:t>
      </w:r>
      <w:r w:rsidRPr="00D33990">
        <w:t xml:space="preserve"> </w:t>
      </w:r>
      <w:r w:rsidRPr="00D33990">
        <w:rPr>
          <w:lang w:val="en-US"/>
        </w:rPr>
        <w:t>Online</w:t>
      </w:r>
      <w:r w:rsidRPr="00D33990">
        <w:t xml:space="preserve"> с отдельной тарификацией.</w:t>
      </w:r>
    </w:p>
    <w:p w14:paraId="6897D1E1" w14:textId="77777777" w:rsidR="00766A5F" w:rsidRPr="00D33990" w:rsidRDefault="00F03277">
      <w:pPr>
        <w:numPr>
          <w:ilvl w:val="1"/>
          <w:numId w:val="13"/>
        </w:numPr>
        <w:tabs>
          <w:tab w:val="num" w:pos="567"/>
        </w:tabs>
        <w:spacing w:after="60"/>
        <w:ind w:left="0" w:firstLine="0"/>
        <w:jc w:val="both"/>
        <w:outlineLvl w:val="1"/>
      </w:pPr>
      <w:r w:rsidRPr="00D33990">
        <w:rPr>
          <w:sz w:val="20"/>
          <w:lang w:eastAsia="en-US"/>
        </w:rPr>
        <w:t xml:space="preserve">В рамках настоящего Договора Банк осуществляет подключение по указанию Предприятия к Кассовому сервису в виде направленного письма на адрес электронной почты </w:t>
      </w:r>
      <w:r w:rsidR="00AB6DBB" w:rsidRPr="00D33990">
        <w:rPr>
          <w:sz w:val="20"/>
          <w:lang w:eastAsia="en-US"/>
        </w:rPr>
        <w:t>________________________</w:t>
      </w:r>
      <w:r w:rsidRPr="00D33990">
        <w:rPr>
          <w:sz w:val="20"/>
          <w:lang w:eastAsia="en-US"/>
        </w:rPr>
        <w:t xml:space="preserve"> с указанием наименования Кассового сервиса. Список Кассовых сервисов размещен на Официальном сайте Банка.  Подключение к Кассовому сервису осуществляется Предприятиям, имеющим подключенную услугу Интернет-эквайринг и   отдельно заключенный между Предприятием и Кассовым сервисом договор.</w:t>
      </w:r>
    </w:p>
    <w:p w14:paraId="235BA2FF" w14:textId="77777777" w:rsidR="00766A5F" w:rsidRPr="00D33990" w:rsidRDefault="00F03277">
      <w:pPr>
        <w:numPr>
          <w:ilvl w:val="1"/>
          <w:numId w:val="13"/>
        </w:numPr>
        <w:tabs>
          <w:tab w:val="num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  <w:lang w:eastAsia="en-US"/>
        </w:rPr>
        <w:t xml:space="preserve">Банк предоставляет Предприятию право использования </w:t>
      </w:r>
      <w:proofErr w:type="spellStart"/>
      <w:r w:rsidRPr="00D33990">
        <w:rPr>
          <w:sz w:val="20"/>
          <w:szCs w:val="20"/>
          <w:lang w:val="en-US"/>
        </w:rPr>
        <w:t>Ecom</w:t>
      </w:r>
      <w:proofErr w:type="spellEnd"/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sz w:val="20"/>
          <w:szCs w:val="20"/>
          <w:lang w:val="en-US"/>
        </w:rPr>
        <w:t>AppSDK</w:t>
      </w:r>
      <w:proofErr w:type="spellEnd"/>
      <w:r w:rsidRPr="00D33990">
        <w:rPr>
          <w:sz w:val="20"/>
          <w:szCs w:val="20"/>
        </w:rPr>
        <w:t xml:space="preserve"> и/или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t xml:space="preserve"> </w:t>
      </w:r>
      <w:proofErr w:type="spellStart"/>
      <w:r w:rsidRPr="00D33990">
        <w:rPr>
          <w:sz w:val="20"/>
          <w:szCs w:val="20"/>
          <w:lang w:eastAsia="en-US"/>
        </w:rPr>
        <w:t>AppSDK</w:t>
      </w:r>
      <w:proofErr w:type="spellEnd"/>
      <w:r w:rsidRPr="00D33990">
        <w:rPr>
          <w:sz w:val="20"/>
          <w:szCs w:val="20"/>
          <w:lang w:eastAsia="en-US"/>
        </w:rPr>
        <w:t xml:space="preserve">, и|/или </w:t>
      </w:r>
      <w:r w:rsidR="00AB6DBB" w:rsidRPr="00D33990">
        <w:rPr>
          <w:sz w:val="20"/>
          <w:szCs w:val="20"/>
          <w:lang w:eastAsia="en-US"/>
        </w:rPr>
        <w:t xml:space="preserve">Метод </w:t>
      </w:r>
      <w:r w:rsidRPr="00D33990">
        <w:rPr>
          <w:sz w:val="20"/>
          <w:szCs w:val="20"/>
          <w:lang w:val="en-US" w:eastAsia="en-US"/>
        </w:rPr>
        <w:t>Pay</w:t>
      </w:r>
      <w:r w:rsidRPr="00D33990">
        <w:rPr>
          <w:sz w:val="20"/>
          <w:szCs w:val="20"/>
          <w:lang w:eastAsia="en-US"/>
        </w:rPr>
        <w:t xml:space="preserve"> </w:t>
      </w:r>
      <w:proofErr w:type="spellStart"/>
      <w:r w:rsidRPr="00D33990">
        <w:rPr>
          <w:sz w:val="20"/>
          <w:szCs w:val="20"/>
          <w:lang w:eastAsia="en-US"/>
        </w:rPr>
        <w:t>WebSDK</w:t>
      </w:r>
      <w:proofErr w:type="spellEnd"/>
      <w:r w:rsidRPr="00D33990">
        <w:rPr>
          <w:sz w:val="20"/>
          <w:szCs w:val="20"/>
          <w:lang w:eastAsia="en-US"/>
        </w:rPr>
        <w:t xml:space="preserve"> на условиях, изложенных в Приложении 2 к Договору.</w:t>
      </w:r>
    </w:p>
    <w:p w14:paraId="0D88C697" w14:textId="77777777" w:rsidR="00766A5F" w:rsidRPr="00D33990" w:rsidRDefault="00F03277">
      <w:pPr>
        <w:numPr>
          <w:ilvl w:val="0"/>
          <w:numId w:val="13"/>
        </w:numPr>
        <w:spacing w:before="120" w:after="120"/>
        <w:jc w:val="both"/>
        <w:rPr>
          <w:b/>
          <w:bCs/>
          <w:caps/>
          <w:sz w:val="20"/>
          <w:szCs w:val="20"/>
        </w:rPr>
      </w:pPr>
      <w:r w:rsidRPr="00D33990">
        <w:rPr>
          <w:b/>
          <w:bCs/>
          <w:caps/>
          <w:sz w:val="20"/>
          <w:szCs w:val="20"/>
        </w:rPr>
        <w:t>Предмет договора</w:t>
      </w:r>
    </w:p>
    <w:p w14:paraId="533739F0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Предприятие организует прием оплаты за реализуемые им Товары/услуги с использованием Карты/ее реквизитов/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rStyle w:val="af8"/>
          <w:sz w:val="20"/>
          <w:szCs w:val="20"/>
          <w:lang w:val="en-US"/>
        </w:rPr>
        <w:footnoteReference w:id="16"/>
      </w:r>
      <w:r w:rsidRPr="00D33990">
        <w:rPr>
          <w:bCs/>
          <w:sz w:val="20"/>
          <w:szCs w:val="20"/>
        </w:rPr>
        <w:t>/Платежных решений</w:t>
      </w:r>
      <w:r w:rsidRPr="00D33990">
        <w:rPr>
          <w:rStyle w:val="af8"/>
          <w:sz w:val="20"/>
          <w:szCs w:val="20"/>
        </w:rPr>
        <w:footnoteReference w:id="17"/>
      </w:r>
      <w:r w:rsidRPr="00D33990">
        <w:rPr>
          <w:bCs/>
          <w:sz w:val="20"/>
          <w:szCs w:val="20"/>
        </w:rPr>
        <w:t xml:space="preserve"> </w:t>
      </w:r>
      <w:r w:rsidRPr="00D33990">
        <w:rPr>
          <w:sz w:val="20"/>
          <w:szCs w:val="20"/>
        </w:rPr>
        <w:t>на Ресурсе и обработку инфо</w:t>
      </w:r>
      <w:r w:rsidR="00096325" w:rsidRPr="00D33990">
        <w:rPr>
          <w:sz w:val="20"/>
          <w:szCs w:val="20"/>
        </w:rPr>
        <w:t xml:space="preserve">рмации на </w:t>
      </w:r>
      <w:r w:rsidRPr="00D33990">
        <w:rPr>
          <w:sz w:val="20"/>
          <w:szCs w:val="20"/>
        </w:rPr>
        <w:t>через СПЭП. Перечень Карт перечислен в Порядке проведения операций на Ресурсе, размещенном на Официальном сайте Банка.</w:t>
      </w:r>
    </w:p>
    <w:p w14:paraId="08B6970A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Банк в соответствии с Договором перечисляет Предприятию суммы Операций оплаты за вычетом платы за выполнение Банком расчетов в соответствии с разделом 6 Договора.</w:t>
      </w:r>
    </w:p>
    <w:p w14:paraId="5FCD0EDB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firstLine="0"/>
        <w:jc w:val="both"/>
        <w:outlineLvl w:val="1"/>
        <w:rPr>
          <w:bCs/>
          <w:sz w:val="20"/>
          <w:szCs w:val="20"/>
        </w:rPr>
      </w:pPr>
      <w:r w:rsidRPr="00D33990">
        <w:rPr>
          <w:bCs/>
        </w:rPr>
        <w:t xml:space="preserve"> </w:t>
      </w:r>
      <w:r w:rsidRPr="00D33990">
        <w:rPr>
          <w:bCs/>
          <w:sz w:val="20"/>
          <w:szCs w:val="20"/>
        </w:rPr>
        <w:t xml:space="preserve">Предприятие ежемесячно перечисляет Банку сумму платы за сервисное обслуживание (при ее наличии) или настройку и подключение в соответствии с разделом 6 Договора. </w:t>
      </w:r>
    </w:p>
    <w:p w14:paraId="58BFD88D" w14:textId="77777777" w:rsidR="00766A5F" w:rsidRPr="00D33990" w:rsidRDefault="00F03277">
      <w:pPr>
        <w:numPr>
          <w:ilvl w:val="0"/>
          <w:numId w:val="13"/>
        </w:numPr>
        <w:spacing w:before="120" w:after="120"/>
        <w:jc w:val="both"/>
        <w:rPr>
          <w:b/>
          <w:bCs/>
          <w:caps/>
          <w:sz w:val="20"/>
          <w:szCs w:val="20"/>
        </w:rPr>
      </w:pPr>
      <w:r w:rsidRPr="00D33990">
        <w:rPr>
          <w:b/>
          <w:bCs/>
          <w:caps/>
          <w:sz w:val="20"/>
          <w:szCs w:val="20"/>
        </w:rPr>
        <w:t>ПРАВА И ОБЯЗАННОСТИ ПРЕДПРИЯТИЯ</w:t>
      </w:r>
    </w:p>
    <w:p w14:paraId="52E36FC4" w14:textId="77777777" w:rsidR="00766A5F" w:rsidRPr="00D33990" w:rsidRDefault="00F03277">
      <w:pPr>
        <w:numPr>
          <w:ilvl w:val="1"/>
          <w:numId w:val="13"/>
        </w:numPr>
        <w:spacing w:after="60"/>
        <w:ind w:left="142" w:hanging="142"/>
        <w:rPr>
          <w:b/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>Предприятие имеет право:</w:t>
      </w:r>
    </w:p>
    <w:p w14:paraId="7A43842C" w14:textId="77777777" w:rsidR="00766A5F" w:rsidRPr="00D33990" w:rsidRDefault="00F03277">
      <w:pPr>
        <w:numPr>
          <w:ilvl w:val="2"/>
          <w:numId w:val="9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Ссылаться на возможность оплаты Товаров/услуг с использованием Карт/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 в собственных информационных материалах, предварительно согласовав их с Банком в соответствии с п.2.3.1 и п. 2.3.2 настоящего Договора. </w:t>
      </w:r>
    </w:p>
    <w:p w14:paraId="0B328140" w14:textId="77777777" w:rsidR="00766A5F" w:rsidRPr="00D33990" w:rsidRDefault="00F03277">
      <w:pPr>
        <w:numPr>
          <w:ilvl w:val="2"/>
          <w:numId w:val="9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Получать консультацию в Банке по вопросам эксплуатации </w:t>
      </w:r>
      <w:r w:rsidR="00096325" w:rsidRPr="00D33990">
        <w:rPr>
          <w:sz w:val="20"/>
          <w:szCs w:val="20"/>
        </w:rPr>
        <w:t>и</w:t>
      </w:r>
      <w:r w:rsidRPr="00D33990">
        <w:rPr>
          <w:sz w:val="20"/>
          <w:szCs w:val="20"/>
        </w:rPr>
        <w:t xml:space="preserve"> проведению Операций путем обращения в службу поддержки Банка по телефону, указанному в п.2 Порядка проведения операций на Ресурсе.</w:t>
      </w:r>
    </w:p>
    <w:p w14:paraId="2B953211" w14:textId="77777777" w:rsidR="00766A5F" w:rsidRPr="00D33990" w:rsidRDefault="00F03277">
      <w:pPr>
        <w:numPr>
          <w:ilvl w:val="2"/>
          <w:numId w:val="9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Использовать для приема оплаты Товаров/услуг по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 </w:t>
      </w:r>
      <w:r w:rsidRPr="00D33990">
        <w:rPr>
          <w:sz w:val="20"/>
          <w:szCs w:val="20"/>
          <w:lang w:val="en-US"/>
        </w:rPr>
        <w:t>QR</w:t>
      </w:r>
      <w:r w:rsidRPr="00D33990">
        <w:rPr>
          <w:sz w:val="20"/>
          <w:szCs w:val="20"/>
        </w:rPr>
        <w:t xml:space="preserve">/Плати </w:t>
      </w:r>
      <w:r w:rsidRPr="00D33990">
        <w:rPr>
          <w:sz w:val="20"/>
          <w:szCs w:val="20"/>
          <w:lang w:val="en-US"/>
        </w:rPr>
        <w:t>QR</w:t>
      </w:r>
      <w:r w:rsidRPr="00D33990">
        <w:rPr>
          <w:sz w:val="20"/>
          <w:szCs w:val="20"/>
        </w:rPr>
        <w:t xml:space="preserve"> один или несколько QR-кодов, полученных в Банке и размещенных на Смарт-терминалах, Электронных терминалах, Мобильных устройствах Предприятия, а также на ККТ, принадлежащей Предприятию, или на видном месте, в том числе на бумажном носителе.</w:t>
      </w:r>
    </w:p>
    <w:p w14:paraId="15AE8A66" w14:textId="77777777" w:rsidR="00766A5F" w:rsidRPr="00D33990" w:rsidRDefault="00F03277">
      <w:pPr>
        <w:numPr>
          <w:ilvl w:val="2"/>
          <w:numId w:val="9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Инициировать сохранение реквизитов Карты Покупателя в Банке в целях проведения на Ресурсе Предприятия Операций оплаты по сохраненным реквизитам посредством передачи в составе запроса на проведение операции в Банк Уникального идентификатора связки</w:t>
      </w:r>
      <w:r w:rsidRPr="00D33990">
        <w:rPr>
          <w:rStyle w:val="af8"/>
          <w:sz w:val="20"/>
          <w:szCs w:val="20"/>
        </w:rPr>
        <w:footnoteReference w:id="18"/>
      </w:r>
      <w:r w:rsidRPr="00D33990">
        <w:rPr>
          <w:sz w:val="20"/>
          <w:szCs w:val="20"/>
        </w:rPr>
        <w:t>.</w:t>
      </w:r>
    </w:p>
    <w:p w14:paraId="640024D3" w14:textId="77777777" w:rsidR="00766A5F" w:rsidRPr="00D33990" w:rsidRDefault="00F03277">
      <w:pPr>
        <w:numPr>
          <w:ilvl w:val="2"/>
          <w:numId w:val="9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При проведении Операции оплаты в Интернет-эквайринге передавать в Банк </w:t>
      </w:r>
      <w:proofErr w:type="spellStart"/>
      <w:r w:rsidRPr="00D33990">
        <w:rPr>
          <w:sz w:val="20"/>
          <w:szCs w:val="20"/>
        </w:rPr>
        <w:t>ПДн</w:t>
      </w:r>
      <w:proofErr w:type="spellEnd"/>
      <w:r w:rsidRPr="00D33990">
        <w:rPr>
          <w:sz w:val="20"/>
          <w:szCs w:val="20"/>
        </w:rPr>
        <w:t xml:space="preserve"> Покупателя в соответствии с Поручением на обработку персональных данных, размещенным на Официальном сайте Банка.</w:t>
      </w:r>
    </w:p>
    <w:p w14:paraId="74918E36" w14:textId="77777777" w:rsidR="00766A5F" w:rsidRPr="00D33990" w:rsidRDefault="00F03277">
      <w:pPr>
        <w:numPr>
          <w:ilvl w:val="1"/>
          <w:numId w:val="13"/>
        </w:numPr>
        <w:spacing w:after="60"/>
        <w:ind w:left="142" w:hanging="142"/>
        <w:rPr>
          <w:b/>
          <w:bCs/>
          <w:caps/>
          <w:sz w:val="20"/>
          <w:szCs w:val="20"/>
        </w:rPr>
      </w:pPr>
      <w:r w:rsidRPr="00D33990">
        <w:rPr>
          <w:b/>
          <w:bCs/>
          <w:sz w:val="20"/>
          <w:szCs w:val="20"/>
        </w:rPr>
        <w:t>Предприятие обязуется:</w:t>
      </w:r>
    </w:p>
    <w:p w14:paraId="0F09AC79" w14:textId="77777777" w:rsidR="00766A5F" w:rsidRPr="00D33990" w:rsidRDefault="00F03277">
      <w:pPr>
        <w:numPr>
          <w:ilvl w:val="2"/>
          <w:numId w:val="13"/>
        </w:numPr>
        <w:tabs>
          <w:tab w:val="left" w:pos="567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Оплачивать услуги Банка по выполнению расчетов по Операциям и плату за сервисное обслуживание (при наличии) в соответствии с Тарифами Банка, указанными в разделе 6 настоящего Договора. Тарифы Банка могут быть изменены путем подписания между Банком и Предприятием отдельного договора. После прекращения действия такого договора расчет Тарифов Банка будет производиться на основании тарифов, указанных разделе 6 настоящего Договора.</w:t>
      </w:r>
    </w:p>
    <w:p w14:paraId="012A655E" w14:textId="77777777" w:rsidR="00766A5F" w:rsidRPr="00D33990" w:rsidRDefault="00F03277">
      <w:pPr>
        <w:numPr>
          <w:ilvl w:val="2"/>
          <w:numId w:val="13"/>
        </w:numPr>
        <w:tabs>
          <w:tab w:val="left" w:pos="567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Соблюдать положения Договора, а также выполнять требования, содержащиеся в инструктивных материалах, предоставляемых Банком.</w:t>
      </w:r>
    </w:p>
    <w:p w14:paraId="527F7E98" w14:textId="77777777" w:rsidR="00766A5F" w:rsidRPr="00D33990" w:rsidRDefault="00F03277">
      <w:pPr>
        <w:numPr>
          <w:ilvl w:val="2"/>
          <w:numId w:val="13"/>
        </w:numPr>
        <w:tabs>
          <w:tab w:val="left" w:pos="567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Самостоятельно и своевременно знакомиться с изменениями, внесенными в документы, ссылки на которые даются в настоящем Договоре, размещенными на Официальном сайте Банка. Несвоевременное ознакомление Предприятия с изменениями, внесенными в вышеуказанные документы, не является основанием для их неприменения Банком.</w:t>
      </w:r>
    </w:p>
    <w:p w14:paraId="002876F3" w14:textId="77777777" w:rsidR="00766A5F" w:rsidRPr="00D33990" w:rsidRDefault="00F03277">
      <w:pPr>
        <w:numPr>
          <w:ilvl w:val="2"/>
          <w:numId w:val="13"/>
        </w:numPr>
        <w:tabs>
          <w:tab w:val="left" w:pos="567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Размещать на общедоступных местах Ресурса</w:t>
      </w:r>
      <w:r w:rsidRPr="00D33990">
        <w:rPr>
          <w:sz w:val="20"/>
          <w:szCs w:val="20"/>
          <w:vertAlign w:val="superscript"/>
        </w:rPr>
        <w:footnoteReference w:id="19"/>
      </w:r>
      <w:r w:rsidRPr="00D33990">
        <w:rPr>
          <w:sz w:val="20"/>
          <w:szCs w:val="20"/>
        </w:rPr>
        <w:t>, предоставляемые Банком информационные материалы, извещающие Покупателей о возможности оплаты Товаров/услуг с использованием Карт/</w:t>
      </w:r>
      <w:r w:rsidRPr="00D33990">
        <w:rPr>
          <w:sz w:val="20"/>
          <w:szCs w:val="20"/>
          <w:lang w:val="en-US"/>
        </w:rPr>
        <w:t>NFC</w:t>
      </w:r>
      <w:r w:rsidRPr="00D33990">
        <w:rPr>
          <w:sz w:val="20"/>
          <w:szCs w:val="20"/>
        </w:rPr>
        <w:t>-карт/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/Плати </w:t>
      </w:r>
      <w:r w:rsidRPr="00D33990">
        <w:rPr>
          <w:sz w:val="20"/>
          <w:szCs w:val="20"/>
          <w:lang w:val="en-US"/>
        </w:rPr>
        <w:t>QR</w:t>
      </w:r>
      <w:r w:rsidRPr="00D33990">
        <w:rPr>
          <w:bCs/>
          <w:sz w:val="20"/>
          <w:szCs w:val="20"/>
        </w:rPr>
        <w:t>/</w:t>
      </w:r>
      <w:r w:rsidRPr="00D33990">
        <w:rPr>
          <w:bCs/>
          <w:sz w:val="20"/>
          <w:szCs w:val="20"/>
          <w:lang w:val="en-US"/>
        </w:rPr>
        <w:t>Bluetooth</w:t>
      </w:r>
      <w:r w:rsidRPr="00D33990">
        <w:rPr>
          <w:bCs/>
          <w:sz w:val="20"/>
          <w:szCs w:val="20"/>
          <w:vertAlign w:val="superscript"/>
          <w:lang w:val="en-US"/>
        </w:rPr>
        <w:footnoteReference w:id="20"/>
      </w:r>
      <w:r w:rsidRPr="00D33990">
        <w:rPr>
          <w:bCs/>
          <w:sz w:val="20"/>
          <w:szCs w:val="20"/>
        </w:rPr>
        <w:t>/Платежных решений</w:t>
      </w:r>
      <w:r w:rsidRPr="00D33990">
        <w:rPr>
          <w:rStyle w:val="af8"/>
          <w:sz w:val="20"/>
          <w:szCs w:val="20"/>
        </w:rPr>
        <w:footnoteReference w:id="21"/>
      </w:r>
      <w:r w:rsidRPr="00D33990">
        <w:rPr>
          <w:bCs/>
          <w:sz w:val="20"/>
          <w:szCs w:val="20"/>
        </w:rPr>
        <w:t xml:space="preserve">, </w:t>
      </w:r>
      <w:r w:rsidRPr="00D33990">
        <w:rPr>
          <w:sz w:val="20"/>
          <w:szCs w:val="20"/>
        </w:rPr>
        <w:t>в случае если это не противоречит требованиям законодательства Российской Федерации.</w:t>
      </w:r>
    </w:p>
    <w:p w14:paraId="2B67EC2B" w14:textId="77777777" w:rsidR="00766A5F" w:rsidRPr="00D33990" w:rsidRDefault="00F03277">
      <w:pPr>
        <w:numPr>
          <w:ilvl w:val="2"/>
          <w:numId w:val="13"/>
        </w:numPr>
        <w:tabs>
          <w:tab w:val="left" w:pos="567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Принимать в оплату Товаров/услуг все Карты, перечисленные в Порядке проведения операций на Ресурсе, в течение всего рабочего времени Предприятия. Не выдавать по Картам наличные денежные средства</w:t>
      </w:r>
      <w:r w:rsidRPr="00D33990">
        <w:rPr>
          <w:sz w:val="20"/>
          <w:szCs w:val="20"/>
          <w:vertAlign w:val="superscript"/>
        </w:rPr>
        <w:footnoteReference w:id="22"/>
      </w:r>
      <w:r w:rsidRPr="00D33990">
        <w:rPr>
          <w:sz w:val="20"/>
          <w:szCs w:val="20"/>
        </w:rPr>
        <w:t>. Не принимать от Покупателя более 2 (двух) различных Карт.</w:t>
      </w:r>
    </w:p>
    <w:p w14:paraId="4CDC07B0" w14:textId="77777777" w:rsidR="00766A5F" w:rsidRPr="00D33990" w:rsidRDefault="00F03277">
      <w:pPr>
        <w:numPr>
          <w:ilvl w:val="2"/>
          <w:numId w:val="13"/>
        </w:numPr>
        <w:tabs>
          <w:tab w:val="left" w:pos="567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Не разбивать сумму одной Операции оплаты на несколько сумм и не проводить отдельные Операции на каждую из этих сумм.</w:t>
      </w:r>
    </w:p>
    <w:p w14:paraId="301FB98A" w14:textId="77777777" w:rsidR="00766A5F" w:rsidRPr="00D33990" w:rsidRDefault="00F03277">
      <w:pPr>
        <w:numPr>
          <w:ilvl w:val="2"/>
          <w:numId w:val="13"/>
        </w:numPr>
        <w:tabs>
          <w:tab w:val="left" w:pos="567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Не требовать реквизиты Карты/Платежного счета и не использовать реквизиты Карты/Платежного счета, которые стали доступны Предприятию/ТСТ, для иных целей, кроме как проведение Операций в присутствии или по распоряжению Покупателя.</w:t>
      </w:r>
    </w:p>
    <w:p w14:paraId="4C1DAB5D" w14:textId="77777777" w:rsidR="00766A5F" w:rsidRPr="00D33990" w:rsidRDefault="00F03277">
      <w:pPr>
        <w:numPr>
          <w:ilvl w:val="2"/>
          <w:numId w:val="13"/>
        </w:numPr>
        <w:tabs>
          <w:tab w:val="left" w:pos="567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Предоставлять Покупателям полный набор Товаров/услуг по ценам, не превышающим цены Предприятия при расчетах за наличные денежные средства.</w:t>
      </w:r>
    </w:p>
    <w:p w14:paraId="2943EC86" w14:textId="77777777" w:rsidR="00766A5F" w:rsidRPr="00D33990" w:rsidRDefault="00F03277">
      <w:pPr>
        <w:numPr>
          <w:ilvl w:val="2"/>
          <w:numId w:val="13"/>
        </w:numPr>
        <w:tabs>
          <w:tab w:val="left" w:pos="567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Проводить Операции и оформлять Документы по операциям в соответствии с Порядком проведения операций на Ресурсе к Договору и нести ответственность за правильность указанной в документах информации.</w:t>
      </w:r>
    </w:p>
    <w:p w14:paraId="2DD58D13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Хранить в недоступном для третьих лиц месте Документы по операциям (Чеки, кассовые чеки, распоряжения Покупателя, документы, подтверждающие факт заключения договора и проведения каждой Операции при проведении Повторяющихся платежей, документы, подтверждающие факт передачи Товара/оказания услуги и т.п.) не менее 13 (тринадцати) месяцев с даты совершения Операции и передавать их копии в Банк по его запросу путем направления ответа на первоначальный запрос по электронным каналам связи, указанным в п.2.3 Договора в течение 3 (трех) рабочих дней с даты получения запроса. Предоставленные документы должны быть надлежащего качества (изображение четкое, размер не менее оригинального документа). </w:t>
      </w:r>
    </w:p>
    <w:p w14:paraId="7491D4CF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Передавать в Банк по его запросу в течение 3 (трех) рабочих дней с даты получения запроса от Банка письменное заявление с изложением обстоятельств проведения Операции на Ресурсе</w:t>
      </w:r>
      <w:r w:rsidRPr="00D33990">
        <w:rPr>
          <w:sz w:val="20"/>
          <w:szCs w:val="20"/>
          <w:vertAlign w:val="superscript"/>
        </w:rPr>
        <w:footnoteReference w:id="23"/>
      </w:r>
      <w:r w:rsidRPr="00D33990">
        <w:rPr>
          <w:sz w:val="20"/>
          <w:szCs w:val="20"/>
        </w:rPr>
        <w:t xml:space="preserve">. В случае утраты составленных Документов по операции немедленно сообщить об утрате в Банк одним из способов, указанных в п. 2.3.1, п. 2.3.2 Договора. </w:t>
      </w:r>
    </w:p>
    <w:p w14:paraId="199E1146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Акцептовать платежные требования, выставленные Банком в соответствии с п. 5.1.4 Договора к расчетному счету Предприятия, указанному в Заявлении Предприятия на проведение расчетов по операциям оплаты товаров/услуг, в течение 5 (пяти) рабочих дней с даты их выставления.</w:t>
      </w:r>
    </w:p>
    <w:p w14:paraId="60095882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Возместить Банку в полном объеме и в безусловном порядке денежные средства в размере: </w:t>
      </w:r>
    </w:p>
    <w:p w14:paraId="61956843" w14:textId="77777777" w:rsidR="00766A5F" w:rsidRPr="00D33990" w:rsidRDefault="00F03277">
      <w:pPr>
        <w:pStyle w:val="affff"/>
        <w:numPr>
          <w:ilvl w:val="0"/>
          <w:numId w:val="23"/>
        </w:numPr>
        <w:tabs>
          <w:tab w:val="left" w:pos="851"/>
        </w:tabs>
        <w:spacing w:after="60"/>
        <w:jc w:val="both"/>
        <w:outlineLvl w:val="1"/>
      </w:pPr>
      <w:r w:rsidRPr="00D33990">
        <w:t>средств, которые в соответствии с правилами Платежной системы были списаны со счета Банка в пользу Банка-эмитента либо уплачены Банком Банку-эмитенту и (или) Держателям карт, эмитированных Банком, по Операциям</w:t>
      </w:r>
      <w:r w:rsidRPr="00D33990">
        <w:rPr>
          <w:vertAlign w:val="superscript"/>
        </w:rPr>
        <w:footnoteReference w:id="24"/>
      </w:r>
      <w:r w:rsidRPr="00D33990">
        <w:t>:</w:t>
      </w:r>
    </w:p>
    <w:p w14:paraId="3BCDC7E7" w14:textId="77777777" w:rsidR="00766A5F" w:rsidRPr="00D33990" w:rsidRDefault="00F03277">
      <w:pPr>
        <w:pStyle w:val="affff"/>
        <w:numPr>
          <w:ilvl w:val="0"/>
          <w:numId w:val="24"/>
        </w:numPr>
        <w:tabs>
          <w:tab w:val="left" w:pos="851"/>
        </w:tabs>
        <w:spacing w:after="60"/>
        <w:jc w:val="both"/>
        <w:outlineLvl w:val="1"/>
      </w:pPr>
      <w:r w:rsidRPr="00D33990">
        <w:t>ставшим предметом каких-либо споров и разногласий в соответствии с законодательством Российской Федерации и (или) в соответствии с правилами Платежной системы;</w:t>
      </w:r>
    </w:p>
    <w:p w14:paraId="607AC288" w14:textId="77777777" w:rsidR="00766A5F" w:rsidRPr="00D33990" w:rsidRDefault="00F03277">
      <w:pPr>
        <w:pStyle w:val="affff"/>
        <w:numPr>
          <w:ilvl w:val="0"/>
          <w:numId w:val="24"/>
        </w:numPr>
        <w:tabs>
          <w:tab w:val="left" w:pos="851"/>
        </w:tabs>
        <w:spacing w:after="60"/>
        <w:jc w:val="both"/>
        <w:outlineLvl w:val="1"/>
      </w:pPr>
      <w:r w:rsidRPr="00D33990">
        <w:t>являющимся недействительными в соответствии с Договором;</w:t>
      </w:r>
    </w:p>
    <w:p w14:paraId="6085BE89" w14:textId="77777777" w:rsidR="00766A5F" w:rsidRPr="00D33990" w:rsidRDefault="00F03277">
      <w:pPr>
        <w:numPr>
          <w:ilvl w:val="0"/>
          <w:numId w:val="22"/>
        </w:numPr>
        <w:tabs>
          <w:tab w:val="left" w:pos="851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средств, которые в соответствии с правилами Платежной системы были списаны со счета Банка либо уплачены Банком в связи с рассмотрением споров и разногласий между Покупателями и Предприятием касательно Операций, указанных в настоящем пункте Договора, в том числе любые сборы, комиссии, платы и (или) иные расходы Банка, связанные с рассмотрением споров и разногласий по таким Операциям</w:t>
      </w:r>
      <w:r w:rsidRPr="00D33990">
        <w:rPr>
          <w:sz w:val="20"/>
          <w:szCs w:val="20"/>
          <w:lang w:eastAsia="en-US"/>
        </w:rPr>
        <w:t>;</w:t>
      </w:r>
    </w:p>
    <w:p w14:paraId="05EB7387" w14:textId="77777777" w:rsidR="00766A5F" w:rsidRPr="00D33990" w:rsidRDefault="00F03277">
      <w:pPr>
        <w:pStyle w:val="affff"/>
        <w:numPr>
          <w:ilvl w:val="0"/>
          <w:numId w:val="23"/>
        </w:numPr>
        <w:tabs>
          <w:tab w:val="left" w:pos="851"/>
        </w:tabs>
        <w:spacing w:after="60"/>
        <w:jc w:val="both"/>
        <w:outlineLvl w:val="1"/>
      </w:pPr>
      <w:r w:rsidRPr="00D33990">
        <w:t>убытков, возникших у Банка в результате применения к нему штрафных санкций в соответствии с законодательством Российской Федерации и (или) правилами Платежной системы, а также привлечения Банка к гражданской или административной ответственности судебными органами или уполномоченными органами государственной власти вследствие неисполнения или ненадлежащего исполнения Предприятием обязательств по Договору.</w:t>
      </w:r>
    </w:p>
    <w:p w14:paraId="34BBA8C8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В случае реорганизации, внесения изменений и дополнений в документы, представленные Предприятием при заключении Договора, при открытии в отношении Предприятия/смены стадии процедуры банкротства, а также при смене руководства ТСТ, изменении адреса местонахождения Предприятия/ТСТ, внесенного в ЕГРЮЛ, реквизитов, рода деятельности Предприятие/ТСТ обязуется информировать Банк и передать (по месту заключения Договора) надлежащим образом заверенные и оформленные документы, подтверждающие внесение изменений и дополнений одним из способов, указанных в п. 2.3 Договора, не позднее 3 (трех) рабочих дней с даты дополнений/изменений. </w:t>
      </w:r>
    </w:p>
    <w:p w14:paraId="1E46D6FA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Предоставлять в Банк достоверные документы и сведения, необходимые Банку для исполнения требований, предусмотренных действующим законодательством Российской Федерации, в том числе, но не исключительно: не реже одного раза в год, а также по отдельному запросу Банка в течение 7 (семи) рабочих дней со дня получения запроса обновлять сведения и документы, представленные Банку при заключении настоящего Договора, включая сведения о целях финансово-хозяйственной деятельности, финансовом положении и деловой репутации Предприятия, а также сведения о своих представителях, выгодоприобретателях и бенефициарных владельцах (при наличии)</w:t>
      </w:r>
    </w:p>
    <w:p w14:paraId="1EB1F1E4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2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В рамках настоящего Договора Предприятие передает в Банк персональные данные (далее – </w:t>
      </w:r>
      <w:proofErr w:type="spellStart"/>
      <w:r w:rsidRPr="00D33990">
        <w:rPr>
          <w:sz w:val="20"/>
          <w:szCs w:val="20"/>
        </w:rPr>
        <w:t>ПДн</w:t>
      </w:r>
      <w:proofErr w:type="spellEnd"/>
      <w:r w:rsidRPr="00D33990">
        <w:rPr>
          <w:sz w:val="20"/>
          <w:szCs w:val="20"/>
        </w:rPr>
        <w:t xml:space="preserve">) руководителя Предприятия/физического лица, осуществляющего предпринимательскую деятельность/занимающегося частной практикой указанных в Заявлении/Заявлении об изменении условий/Информации о ТСТ: </w:t>
      </w:r>
    </w:p>
    <w:p w14:paraId="2B996CBB" w14:textId="77777777" w:rsidR="00766A5F" w:rsidRPr="00D33990" w:rsidRDefault="00F03277">
      <w:pPr>
        <w:numPr>
          <w:ilvl w:val="3"/>
          <w:numId w:val="13"/>
        </w:numPr>
        <w:tabs>
          <w:tab w:val="left" w:pos="709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Предприятие гарантирует наличие правовых оснований на передачу в Банк персональных данных руководителя Предприятия/физического лица, осуществляющего предпринимательскую деятельность/занимающегося частной практикой, в том числе на передачу в Платежную систему МИР состав которых включает: ФИО, адрес, паспортные данные, в целях, указанных в п.5.1.7 Договора.</w:t>
      </w:r>
    </w:p>
    <w:p w14:paraId="37ECFE8D" w14:textId="77777777" w:rsidR="00766A5F" w:rsidRPr="00D33990" w:rsidRDefault="00F03277">
      <w:pPr>
        <w:tabs>
          <w:tab w:val="left" w:pos="709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Предприятие обязано уведомить Банк о прекращении правовых оснований на обработку </w:t>
      </w:r>
      <w:proofErr w:type="spellStart"/>
      <w:r w:rsidRPr="00D33990">
        <w:rPr>
          <w:sz w:val="20"/>
          <w:szCs w:val="20"/>
        </w:rPr>
        <w:t>ПДн</w:t>
      </w:r>
      <w:proofErr w:type="spellEnd"/>
      <w:r w:rsidRPr="00D33990">
        <w:rPr>
          <w:sz w:val="20"/>
          <w:szCs w:val="20"/>
        </w:rPr>
        <w:t xml:space="preserve"> руководителя Предприятия/физического лица, осуществляющего предпринимательскую деятельность/занимающегося частной практикой, указанных в настоящем пункте Договора.</w:t>
      </w:r>
    </w:p>
    <w:p w14:paraId="19EE3F0B" w14:textId="77777777" w:rsidR="00766A5F" w:rsidRPr="00D33990" w:rsidRDefault="00F03277">
      <w:pPr>
        <w:numPr>
          <w:ilvl w:val="3"/>
          <w:numId w:val="13"/>
        </w:numPr>
        <w:tabs>
          <w:tab w:val="left" w:pos="709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Предприятие гарантирует наличие согласий на обработку Банком персональных данных своих работников, состав которых включает: ФИО, мобильный телефон, электронная почта, должность и место работы, а также на их дальнейшую передачу в Обслуживающие компании, действующие от лица Банка, необходимых для целей заключения и исполнения настоящего Договора. Предприятие обязуется предоставить подтверждение наличия согласий по письменному запросу Банка в соответствии с пунктом 4.2.21 Договора. </w:t>
      </w:r>
    </w:p>
    <w:p w14:paraId="63F537F9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2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При выборе в Информации о ТСТ, оформленной в электронном виде или на бумажном носителе, для подключения сервисов ООО «</w:t>
      </w:r>
      <w:proofErr w:type="spellStart"/>
      <w:r w:rsidRPr="00D33990">
        <w:rPr>
          <w:sz w:val="20"/>
          <w:szCs w:val="20"/>
        </w:rPr>
        <w:t>Эвотор</w:t>
      </w:r>
      <w:proofErr w:type="spellEnd"/>
      <w:r w:rsidRPr="00D33990">
        <w:rPr>
          <w:sz w:val="20"/>
          <w:szCs w:val="20"/>
        </w:rPr>
        <w:t xml:space="preserve">» (Мобильный кассир/Приложения </w:t>
      </w:r>
      <w:proofErr w:type="spellStart"/>
      <w:r w:rsidRPr="00D33990">
        <w:rPr>
          <w:sz w:val="20"/>
          <w:szCs w:val="20"/>
        </w:rPr>
        <w:t>Эвотор</w:t>
      </w:r>
      <w:proofErr w:type="spellEnd"/>
      <w:r w:rsidRPr="00D33990">
        <w:rPr>
          <w:sz w:val="20"/>
          <w:szCs w:val="20"/>
        </w:rPr>
        <w:t xml:space="preserve"> (по списку, указанному в Информации о ТСТ)/Цифровая касса) Предприятие дает Банку указание на передачу для целей подключения Предприятию сервисов,  указанных в настоящем пункте, данных в ООО «</w:t>
      </w:r>
      <w:proofErr w:type="spellStart"/>
      <w:r w:rsidRPr="00D33990">
        <w:rPr>
          <w:sz w:val="20"/>
          <w:szCs w:val="20"/>
        </w:rPr>
        <w:t>Эвотор</w:t>
      </w:r>
      <w:proofErr w:type="spellEnd"/>
      <w:r w:rsidRPr="00D33990">
        <w:rPr>
          <w:sz w:val="20"/>
          <w:szCs w:val="20"/>
        </w:rPr>
        <w:t xml:space="preserve">» в составе: наименование Предприятия, ИНН, имя контактного лица, номер телефона, адрес электронной почты, тип продукта, название тарифа, регион. </w:t>
      </w:r>
    </w:p>
    <w:p w14:paraId="51714763" w14:textId="77777777" w:rsidR="00766A5F" w:rsidRPr="00D33990" w:rsidRDefault="00F03277">
      <w:pPr>
        <w:tabs>
          <w:tab w:val="left" w:pos="851"/>
        </w:tabs>
        <w:spacing w:after="2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Предприятие, в том числе, дает Банку указание на передачу/поручение на обработку в адрес ООО «</w:t>
      </w:r>
      <w:proofErr w:type="spellStart"/>
      <w:r w:rsidRPr="00D33990">
        <w:rPr>
          <w:sz w:val="20"/>
          <w:szCs w:val="20"/>
        </w:rPr>
        <w:t>Эвотор</w:t>
      </w:r>
      <w:proofErr w:type="spellEnd"/>
      <w:r w:rsidRPr="00D33990">
        <w:rPr>
          <w:sz w:val="20"/>
          <w:szCs w:val="20"/>
        </w:rPr>
        <w:t xml:space="preserve">» персональных данных контактного лица, указанных в составе информации выше, а именно: имя контактного лица, номер телефона, адрес электронной почты.           </w:t>
      </w:r>
    </w:p>
    <w:p w14:paraId="01CC8B71" w14:textId="77777777" w:rsidR="00766A5F" w:rsidRPr="00D33990" w:rsidRDefault="00F03277">
      <w:pPr>
        <w:tabs>
          <w:tab w:val="left" w:pos="851"/>
        </w:tabs>
        <w:spacing w:after="2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Предприятие гарантирует наличие у него необходимых правовых оснований для передачи/поручения Банку обработки указанных персональных данных контактного лица Предприятия. </w:t>
      </w:r>
    </w:p>
    <w:p w14:paraId="1F0E25CD" w14:textId="77777777" w:rsidR="00766A5F" w:rsidRPr="00D33990" w:rsidRDefault="00F03277">
      <w:pPr>
        <w:tabs>
          <w:tab w:val="left" w:pos="851"/>
        </w:tabs>
        <w:spacing w:after="2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Предприятие обязано информировать Банк в разумные сроки об обстоятельствах, влекущих необходимость прекратить и / или обеспечить прекращение обработки персональных данных, переданных Банку. </w:t>
      </w:r>
    </w:p>
    <w:p w14:paraId="7CCCE258" w14:textId="77777777" w:rsidR="00766A5F" w:rsidRPr="00D33990" w:rsidRDefault="00F03277">
      <w:pPr>
        <w:numPr>
          <w:ilvl w:val="2"/>
          <w:numId w:val="13"/>
        </w:numPr>
        <w:tabs>
          <w:tab w:val="left" w:pos="709"/>
          <w:tab w:val="left" w:pos="851"/>
        </w:tabs>
        <w:spacing w:after="20"/>
        <w:jc w:val="both"/>
        <w:outlineLvl w:val="1"/>
        <w:rPr>
          <w:sz w:val="20"/>
          <w:szCs w:val="20"/>
          <w:lang w:eastAsia="en-US"/>
        </w:rPr>
      </w:pPr>
      <w:r w:rsidRPr="00D33990">
        <w:rPr>
          <w:sz w:val="20"/>
          <w:szCs w:val="20"/>
          <w:lang w:eastAsia="en-US"/>
        </w:rPr>
        <w:t xml:space="preserve">При подключении Предприятия к Кассовому сервису, Предприятие дает Банку поручение на передачу Кассовым сервисам персональных данных Покупателей/ контактного лица Предприятия по </w:t>
      </w:r>
      <w:r w:rsidRPr="00D33990">
        <w:rPr>
          <w:sz w:val="20"/>
          <w:szCs w:val="20"/>
          <w:lang w:val="en-US" w:eastAsia="en-US"/>
        </w:rPr>
        <w:t>API</w:t>
      </w:r>
      <w:r w:rsidRPr="00D33990">
        <w:rPr>
          <w:sz w:val="20"/>
          <w:szCs w:val="20"/>
          <w:lang w:eastAsia="en-US"/>
        </w:rPr>
        <w:t xml:space="preserve"> для целей формирования кассовых чеков и дальнейшего их направления в адрес Покупателей в составе: номер телефона и </w:t>
      </w:r>
      <w:r w:rsidRPr="00D33990">
        <w:rPr>
          <w:sz w:val="20"/>
          <w:szCs w:val="20"/>
          <w:lang w:val="en-US" w:eastAsia="en-US"/>
        </w:rPr>
        <w:t>e</w:t>
      </w:r>
      <w:r w:rsidRPr="00D33990">
        <w:rPr>
          <w:sz w:val="20"/>
          <w:szCs w:val="20"/>
          <w:lang w:eastAsia="en-US"/>
        </w:rPr>
        <w:t>-</w:t>
      </w:r>
      <w:r w:rsidRPr="00D33990">
        <w:rPr>
          <w:sz w:val="20"/>
          <w:szCs w:val="20"/>
          <w:lang w:val="en-US" w:eastAsia="en-US"/>
        </w:rPr>
        <w:t>mail</w:t>
      </w:r>
      <w:r w:rsidRPr="00D33990">
        <w:rPr>
          <w:sz w:val="20"/>
          <w:szCs w:val="20"/>
          <w:lang w:eastAsia="en-US"/>
        </w:rPr>
        <w:t xml:space="preserve"> Покупателя, ИНН Покупателя, ФИО и дата рождения Покупателя, реквизиты ДУЛ Покупателя, а также ФИО и ИИН контактного лица Предприятия. Предприятие поручает Банку осуществлять как автоматизированную, так и без использования средств автоматизации обработку </w:t>
      </w:r>
      <w:proofErr w:type="spellStart"/>
      <w:r w:rsidRPr="00D33990">
        <w:rPr>
          <w:sz w:val="20"/>
          <w:szCs w:val="20"/>
          <w:lang w:eastAsia="en-US"/>
        </w:rPr>
        <w:t>ПДн</w:t>
      </w:r>
      <w:proofErr w:type="spellEnd"/>
      <w:r w:rsidRPr="00D33990">
        <w:rPr>
          <w:sz w:val="20"/>
          <w:szCs w:val="20"/>
          <w:lang w:eastAsia="en-US"/>
        </w:rPr>
        <w:t xml:space="preserve"> Покупателей с совершением следующих действий: </w:t>
      </w:r>
      <w:r w:rsidRPr="00D33990">
        <w:rPr>
          <w:sz w:val="20"/>
          <w:szCs w:val="20"/>
          <w:shd w:val="clear" w:color="auto" w:fill="FFFFFF"/>
          <w:lang w:eastAsia="en-US"/>
        </w:rPr>
        <w:t>запись, систематизация, хранение, уточнение (обновление, изменение), использование и передачу в Кассовый сервис.</w:t>
      </w:r>
    </w:p>
    <w:p w14:paraId="5B1435A4" w14:textId="77777777" w:rsidR="00766A5F" w:rsidRPr="00D33990" w:rsidRDefault="00F03277">
      <w:pPr>
        <w:spacing w:before="120"/>
        <w:contextualSpacing/>
        <w:jc w:val="both"/>
        <w:rPr>
          <w:sz w:val="20"/>
          <w:szCs w:val="20"/>
        </w:rPr>
      </w:pPr>
      <w:r w:rsidRPr="00D33990">
        <w:rPr>
          <w:sz w:val="20"/>
          <w:szCs w:val="20"/>
        </w:rPr>
        <w:t xml:space="preserve">Предприятие гарантирует наличие у него необходимых правовых оснований для передачи/поручения Банку обработки указанных персональных данных Покупателей/контактного лица Предприятия. </w:t>
      </w:r>
    </w:p>
    <w:p w14:paraId="315AAF2B" w14:textId="77777777" w:rsidR="00766A5F" w:rsidRPr="00D33990" w:rsidRDefault="00F03277">
      <w:pPr>
        <w:tabs>
          <w:tab w:val="left" w:pos="851"/>
        </w:tabs>
        <w:spacing w:after="2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Предприятие </w:t>
      </w:r>
      <w:r w:rsidRPr="00D33990">
        <w:rPr>
          <w:bCs/>
          <w:sz w:val="20"/>
          <w:szCs w:val="20"/>
        </w:rPr>
        <w:t>обязано информировать Банк в разумные сроки об обстоятельствах, влекущих необходимость прекратить и / или обеспечить прекращение обработки персональных данных, переданных Банку.</w:t>
      </w:r>
    </w:p>
    <w:p w14:paraId="7EFECF3F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2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В целях проведения на Ресурсе Предприятия Операций оплаты по сохраненным реквизитам Предприятие поручает Банку обработку </w:t>
      </w:r>
      <w:proofErr w:type="spellStart"/>
      <w:r w:rsidRPr="00D33990">
        <w:rPr>
          <w:sz w:val="20"/>
          <w:szCs w:val="20"/>
        </w:rPr>
        <w:t>ПДн</w:t>
      </w:r>
      <w:proofErr w:type="spellEnd"/>
      <w:r w:rsidRPr="00D33990">
        <w:rPr>
          <w:sz w:val="20"/>
          <w:szCs w:val="20"/>
        </w:rPr>
        <w:t xml:space="preserve"> Покупателя в соответствии с Поручением на обработку персональных данных, размещенным на Официальном сайте Банка.</w:t>
      </w:r>
    </w:p>
    <w:p w14:paraId="1061A0CC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2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В случае передачи при проведении Операции оплаты в Интернет-эквайринге </w:t>
      </w:r>
      <w:proofErr w:type="spellStart"/>
      <w:r w:rsidRPr="00D33990">
        <w:rPr>
          <w:sz w:val="20"/>
          <w:szCs w:val="20"/>
        </w:rPr>
        <w:t>ПДн</w:t>
      </w:r>
      <w:proofErr w:type="spellEnd"/>
      <w:r w:rsidRPr="00D33990">
        <w:rPr>
          <w:sz w:val="20"/>
          <w:szCs w:val="20"/>
        </w:rPr>
        <w:t xml:space="preserve"> Покупателя в Банк, Предприятие поручает их обработку Банку в соответствии с Поручением на обработку персональных данных, размещенным на Официальном сайте Банка.</w:t>
      </w:r>
    </w:p>
    <w:p w14:paraId="0C625DCC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2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По письменному запросу Банка, не позднее, чем по истечении 3 (трех) рабочих дней с даты получения соответствующего запроса, Предприятие обязуется предоставить подтверждение правомерности передачи </w:t>
      </w:r>
      <w:proofErr w:type="spellStart"/>
      <w:r w:rsidRPr="00D33990">
        <w:rPr>
          <w:sz w:val="20"/>
          <w:szCs w:val="20"/>
        </w:rPr>
        <w:t>ПДн</w:t>
      </w:r>
      <w:proofErr w:type="spellEnd"/>
      <w:r w:rsidRPr="00D33990">
        <w:rPr>
          <w:sz w:val="20"/>
          <w:szCs w:val="20"/>
        </w:rPr>
        <w:t xml:space="preserve">, указанных в п.4.2.16., п.4.2.17, п.4.2.18. Договора, а также в Поручении на обработку персональных данных, размещенном на Официальном сайте Банка. В случае если Предприятие не предоставит подтверждение наличия таких оснований, оно обязуется за свой счет урегулировать все претензии своих представителей, государственных органов и иных лиц, предъявленные Банку, а также возместить любые убытки и расходы, понесенные Банком в результате не предоставления таких доказательств. </w:t>
      </w:r>
    </w:p>
    <w:p w14:paraId="34B50A9D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Обеспечить соблюдение требований Стандарта PCI DSS, размещенного на сайте в сети интернет: </w:t>
      </w:r>
      <w:hyperlink w:history="1">
        <w:r w:rsidRPr="00D33990">
          <w:rPr>
            <w:sz w:val="20"/>
            <w:szCs w:val="20"/>
            <w:u w:val="single"/>
          </w:rPr>
          <w:t>https://www.pcisecuritystandards.org</w:t>
        </w:r>
      </w:hyperlink>
      <w:r w:rsidRPr="00D33990">
        <w:rPr>
          <w:sz w:val="20"/>
          <w:szCs w:val="20"/>
        </w:rPr>
        <w:t xml:space="preserve"> и предоставлять по запросу Банка результаты проведения оценки соответствия в виде аттестата соответствия</w:t>
      </w:r>
      <w:r w:rsidRPr="00D33990">
        <w:rPr>
          <w:sz w:val="20"/>
          <w:szCs w:val="20"/>
          <w:vertAlign w:val="superscript"/>
        </w:rPr>
        <w:footnoteReference w:id="25"/>
      </w:r>
      <w:r w:rsidRPr="00D33990">
        <w:rPr>
          <w:sz w:val="20"/>
          <w:szCs w:val="20"/>
        </w:rPr>
        <w:t xml:space="preserve"> или листа самооценки</w:t>
      </w:r>
      <w:r w:rsidRPr="00D33990">
        <w:rPr>
          <w:sz w:val="20"/>
          <w:szCs w:val="20"/>
          <w:vertAlign w:val="superscript"/>
        </w:rPr>
        <w:footnoteReference w:id="26"/>
      </w:r>
      <w:r w:rsidRPr="00D33990">
        <w:rPr>
          <w:sz w:val="20"/>
          <w:szCs w:val="20"/>
        </w:rPr>
        <w:t xml:space="preserve"> на электронный адрес: </w:t>
      </w:r>
      <w:r w:rsidR="00AB6DBB" w:rsidRPr="00D33990">
        <w:t>__________________</w:t>
      </w:r>
      <w:r w:rsidRPr="00D33990">
        <w:rPr>
          <w:sz w:val="20"/>
          <w:szCs w:val="20"/>
        </w:rPr>
        <w:t xml:space="preserve"> </w:t>
      </w:r>
    </w:p>
    <w:p w14:paraId="20650905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 даты расторжения Договора прекратить прием к оплате Карт, удалить информационные материалы, извещающие об обслуживании Карт.</w:t>
      </w:r>
    </w:p>
    <w:p w14:paraId="5F17D271" w14:textId="77777777" w:rsidR="00766A5F" w:rsidRPr="00D33990" w:rsidRDefault="00F03277" w:rsidP="00096325">
      <w:pPr>
        <w:numPr>
          <w:ilvl w:val="2"/>
          <w:numId w:val="13"/>
        </w:numPr>
        <w:tabs>
          <w:tab w:val="left" w:pos="709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Не принимать мер противодействия Банку в проведение проверки Предприятия Ресурса на предмет выявления мошеннических Операций и/или предоставления Покупателям Товаров/услуг, не соответствующих роду деятельности Предприятия/ТСТ, а также оказывать содействие Банку в проведении разбирательства по факту совершения подозрительных Операций.</w:t>
      </w:r>
    </w:p>
    <w:p w14:paraId="2FF119C9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При осуществлении Операций на Ресурсе (Интернет-эквайринг):</w:t>
      </w:r>
    </w:p>
    <w:p w14:paraId="4F76FA9A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Приступить к проведению Операций на Ресурсе только после успешного завершения проверки выбранных Предприятием/ТСТ Операций на тестовой среде.</w:t>
      </w:r>
    </w:p>
    <w:p w14:paraId="2278C3D5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Соответствовать Требованиям Банка к Ресурсу Предприятия, размещенным на Официальном сайте Банка.</w:t>
      </w:r>
    </w:p>
    <w:p w14:paraId="0DFD8CB6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Подтверждать авторизованные с использованием </w:t>
      </w:r>
      <w:proofErr w:type="spellStart"/>
      <w:r w:rsidRPr="00D33990">
        <w:rPr>
          <w:sz w:val="20"/>
          <w:szCs w:val="20"/>
        </w:rPr>
        <w:t>Предавторизации</w:t>
      </w:r>
      <w:proofErr w:type="spellEnd"/>
      <w:r w:rsidRPr="00D33990">
        <w:rPr>
          <w:sz w:val="20"/>
          <w:szCs w:val="20"/>
        </w:rPr>
        <w:t xml:space="preserve"> суммы к списанию через СПЭП не позднее 5 (пяти) календарных дней с даты совершения Операции на сумму фактически оказанных Товаров/услуг, в соответствии с Порядком проведения операций в Торгово-сервисных точках/на Ресурсе.</w:t>
      </w:r>
    </w:p>
    <w:p w14:paraId="530BDCC9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Согласовывать с Банком дизайн Платежной страницы, включая электронные варианты информационных наклеек.</w:t>
      </w:r>
    </w:p>
    <w:p w14:paraId="0921ED7B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Провести мероприятия по интеграции Ресурса со СПЭП и соответствующие интеграционные тесты в течение 30 (тридцати) календарных дней с даты заключения Договора. </w:t>
      </w:r>
    </w:p>
    <w:p w14:paraId="75A02EB8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Самостоятельно обеспечивать безопасность своих информационных ресурсов в сети интернет. </w:t>
      </w:r>
    </w:p>
    <w:p w14:paraId="1D2D3B09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Предоставлять по требованию Банка доступ к разделам Ресурса с ограниченным доступом, не связанным с администрированием и сопровождением (VIP, Оптовое, Клубное обслуживание, и т.п.).</w:t>
      </w:r>
    </w:p>
    <w:p w14:paraId="6B3E9B36" w14:textId="77777777" w:rsidR="00766A5F" w:rsidRPr="00D33990" w:rsidRDefault="00F03277">
      <w:pPr>
        <w:numPr>
          <w:ilvl w:val="2"/>
          <w:numId w:val="13"/>
        </w:numPr>
        <w:tabs>
          <w:tab w:val="left" w:pos="709"/>
          <w:tab w:val="left" w:pos="851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Предоставить Покупателю для считывания QR-код с целью осуществления оплаты Товаров/услуг с использованием сервисов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 </w:t>
      </w:r>
      <w:r w:rsidRPr="00D33990">
        <w:rPr>
          <w:sz w:val="20"/>
          <w:szCs w:val="20"/>
          <w:lang w:val="en-US"/>
        </w:rPr>
        <w:t>QR</w:t>
      </w:r>
      <w:r w:rsidRPr="00D33990">
        <w:rPr>
          <w:rStyle w:val="af8"/>
          <w:sz w:val="20"/>
          <w:szCs w:val="20"/>
          <w:lang w:val="en-US"/>
        </w:rPr>
        <w:footnoteReference w:id="27"/>
      </w:r>
      <w:r w:rsidRPr="00D33990">
        <w:rPr>
          <w:sz w:val="20"/>
          <w:szCs w:val="20"/>
        </w:rPr>
        <w:t xml:space="preserve">/Плати </w:t>
      </w:r>
      <w:r w:rsidRPr="00D33990">
        <w:rPr>
          <w:sz w:val="20"/>
          <w:szCs w:val="20"/>
          <w:lang w:val="en-US"/>
        </w:rPr>
        <w:t>QR</w:t>
      </w:r>
      <w:r w:rsidRPr="00D33990">
        <w:rPr>
          <w:rStyle w:val="af8"/>
          <w:sz w:val="20"/>
          <w:szCs w:val="20"/>
          <w:lang w:val="en-US"/>
        </w:rPr>
        <w:footnoteReference w:id="28"/>
      </w:r>
      <w:r w:rsidRPr="00D33990">
        <w:rPr>
          <w:sz w:val="20"/>
          <w:szCs w:val="20"/>
        </w:rPr>
        <w:t>.</w:t>
      </w:r>
    </w:p>
    <w:p w14:paraId="5BD569BE" w14:textId="77777777" w:rsidR="00766A5F" w:rsidRPr="00D33990" w:rsidRDefault="00F03277">
      <w:pPr>
        <w:numPr>
          <w:ilvl w:val="2"/>
          <w:numId w:val="13"/>
        </w:numPr>
        <w:tabs>
          <w:tab w:val="left" w:pos="709"/>
          <w:tab w:val="left" w:pos="851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Не изменять QR-код партнера в одностороннем порядке.</w:t>
      </w:r>
    </w:p>
    <w:p w14:paraId="25467312" w14:textId="77777777" w:rsidR="00766A5F" w:rsidRPr="00D33990" w:rsidRDefault="00F03277">
      <w:pPr>
        <w:numPr>
          <w:ilvl w:val="2"/>
          <w:numId w:val="13"/>
        </w:numPr>
        <w:tabs>
          <w:tab w:val="left" w:pos="709"/>
          <w:tab w:val="left" w:pos="851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b/>
          <w:sz w:val="20"/>
          <w:szCs w:val="20"/>
        </w:rPr>
        <w:t xml:space="preserve"> </w:t>
      </w:r>
      <w:r w:rsidRPr="00D33990">
        <w:rPr>
          <w:sz w:val="20"/>
          <w:szCs w:val="20"/>
        </w:rPr>
        <w:t xml:space="preserve">В дополнение к соблюдению требований, указанных в Условиях, в том числе приложениях к Условиям, в целях осуществлении Повторяющихся платежей Предприятие обязано: </w:t>
      </w:r>
    </w:p>
    <w:p w14:paraId="1AB9333D" w14:textId="77777777" w:rsidR="00766A5F" w:rsidRPr="00D33990" w:rsidRDefault="00F03277">
      <w:pPr>
        <w:pStyle w:val="affff"/>
        <w:numPr>
          <w:ilvl w:val="0"/>
          <w:numId w:val="23"/>
        </w:numPr>
        <w:tabs>
          <w:tab w:val="left" w:pos="851"/>
        </w:tabs>
        <w:spacing w:after="60"/>
        <w:jc w:val="both"/>
        <w:outlineLvl w:val="1"/>
      </w:pPr>
      <w:r w:rsidRPr="00D33990">
        <w:t>Размещать на Ресурсе пользовательское соглашение/оферту Предприятия, содержащее условия проведения Повторяющихся платежей (в случае их применения), а также хранить письменное соглашение с Держателем (согласие/ поручение Держателя) об условиях проведения Повторяющихся платежей.</w:t>
      </w:r>
    </w:p>
    <w:p w14:paraId="4DEF5964" w14:textId="77777777" w:rsidR="00766A5F" w:rsidRPr="00D33990" w:rsidRDefault="00F03277">
      <w:pPr>
        <w:pStyle w:val="affff"/>
        <w:numPr>
          <w:ilvl w:val="0"/>
          <w:numId w:val="23"/>
        </w:numPr>
        <w:tabs>
          <w:tab w:val="left" w:pos="851"/>
        </w:tabs>
        <w:spacing w:after="60"/>
        <w:jc w:val="both"/>
        <w:outlineLvl w:val="1"/>
      </w:pPr>
      <w:r w:rsidRPr="00D33990">
        <w:t>получать от Держателя согласие на совершение Повторяющихся платежей, в том числе с суммой Повторяющихся платежей, периодом времени, в течение которого совершаются Повторяющиеся платежи, регулярностью совершения Повторяющихся платежей, порядком прекращения неосуществленных Повторяющихся платежей;</w:t>
      </w:r>
    </w:p>
    <w:p w14:paraId="72452DF0" w14:textId="77777777" w:rsidR="00766A5F" w:rsidRPr="00D33990" w:rsidRDefault="00F03277">
      <w:pPr>
        <w:pStyle w:val="affff"/>
        <w:numPr>
          <w:ilvl w:val="0"/>
          <w:numId w:val="23"/>
        </w:numPr>
        <w:tabs>
          <w:tab w:val="left" w:pos="851"/>
        </w:tabs>
        <w:spacing w:after="60"/>
        <w:jc w:val="both"/>
        <w:outlineLvl w:val="1"/>
      </w:pPr>
      <w:r w:rsidRPr="00D33990">
        <w:t>обеспечить Покупателю возможность отмены неосуществленных Повторяющихся платежей в порядке, определенном договором, заключенным с Покупателем;</w:t>
      </w:r>
    </w:p>
    <w:p w14:paraId="63003D82" w14:textId="77777777" w:rsidR="00766A5F" w:rsidRPr="00D33990" w:rsidRDefault="00F03277">
      <w:pPr>
        <w:pStyle w:val="affff"/>
        <w:numPr>
          <w:ilvl w:val="0"/>
          <w:numId w:val="23"/>
        </w:numPr>
        <w:tabs>
          <w:tab w:val="left" w:pos="851"/>
        </w:tabs>
        <w:spacing w:after="60"/>
        <w:jc w:val="both"/>
        <w:outlineLvl w:val="1"/>
      </w:pPr>
      <w:r w:rsidRPr="00D33990">
        <w:t>прекратить осуществление Повторяющихся платежей в порядке, установленном договором с Покупателем, в случае получения от такого Покупателя уведомления об отказе от осуществления Повторяющихся платежей и (или) прекращения действия договора, заключенного между Покупателем и Предприятием.</w:t>
      </w:r>
    </w:p>
    <w:p w14:paraId="1B447EAB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 При подключении способов оплаты, доступных Предприятию в Интернет-эквайринге, через </w:t>
      </w:r>
      <w:proofErr w:type="spellStart"/>
      <w:r w:rsidRPr="00D33990">
        <w:rPr>
          <w:sz w:val="20"/>
          <w:szCs w:val="20"/>
          <w:lang w:val="en-US"/>
        </w:rPr>
        <w:t>Ecom</w:t>
      </w:r>
      <w:proofErr w:type="spellEnd"/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sz w:val="20"/>
          <w:szCs w:val="20"/>
          <w:lang w:val="en-US"/>
        </w:rPr>
        <w:t>AppSDK</w:t>
      </w:r>
      <w:proofErr w:type="spellEnd"/>
      <w:r w:rsidRPr="00D33990">
        <w:rPr>
          <w:rStyle w:val="af8"/>
          <w:sz w:val="20"/>
          <w:szCs w:val="20"/>
          <w:lang w:val="en-US"/>
        </w:rPr>
        <w:footnoteReference w:id="29"/>
      </w:r>
      <w:r w:rsidRPr="00D33990">
        <w:rPr>
          <w:sz w:val="20"/>
          <w:szCs w:val="20"/>
        </w:rPr>
        <w:t xml:space="preserve"> и/или способа оплаты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 через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bCs/>
          <w:iCs/>
          <w:sz w:val="20"/>
          <w:szCs w:val="20"/>
          <w:lang w:val="en-US"/>
        </w:rPr>
        <w:t>AppSDK</w:t>
      </w:r>
      <w:proofErr w:type="spellEnd"/>
      <w:r w:rsidRPr="00D33990">
        <w:rPr>
          <w:rStyle w:val="af8"/>
          <w:sz w:val="20"/>
          <w:szCs w:val="20"/>
          <w:lang w:val="en-US"/>
        </w:rPr>
        <w:footnoteReference w:id="30"/>
      </w:r>
      <w:r w:rsidRPr="00D33990">
        <w:rPr>
          <w:sz w:val="20"/>
          <w:szCs w:val="20"/>
        </w:rPr>
        <w:t xml:space="preserve"> </w:t>
      </w:r>
      <w:r w:rsidRPr="00D33990">
        <w:rPr>
          <w:bCs/>
          <w:iCs/>
          <w:sz w:val="20"/>
          <w:szCs w:val="20"/>
        </w:rPr>
        <w:t xml:space="preserve">и/или </w:t>
      </w:r>
      <w:r w:rsidR="00AB6DBB" w:rsidRPr="00D33990">
        <w:rPr>
          <w:bCs/>
          <w:iCs/>
          <w:sz w:val="20"/>
          <w:szCs w:val="20"/>
        </w:rPr>
        <w:t xml:space="preserve">Метод </w:t>
      </w:r>
      <w:r w:rsidRPr="00D33990">
        <w:rPr>
          <w:bCs/>
          <w:iCs/>
          <w:sz w:val="20"/>
          <w:szCs w:val="20"/>
          <w:lang w:val="en-US"/>
        </w:rPr>
        <w:t>Pay</w:t>
      </w:r>
      <w:r w:rsidRPr="00D33990">
        <w:rPr>
          <w:bCs/>
          <w:iCs/>
          <w:sz w:val="20"/>
          <w:szCs w:val="20"/>
        </w:rPr>
        <w:t xml:space="preserve"> </w:t>
      </w:r>
      <w:proofErr w:type="spellStart"/>
      <w:r w:rsidRPr="00D33990">
        <w:rPr>
          <w:bCs/>
          <w:iCs/>
          <w:sz w:val="20"/>
          <w:szCs w:val="20"/>
          <w:lang w:val="en-US"/>
        </w:rPr>
        <w:t>Web</w:t>
      </w:r>
      <w:r w:rsidRPr="00D33990">
        <w:rPr>
          <w:sz w:val="20"/>
          <w:szCs w:val="20"/>
          <w:lang w:val="en-US"/>
        </w:rPr>
        <w:t>SDK</w:t>
      </w:r>
      <w:proofErr w:type="spellEnd"/>
      <w:r w:rsidRPr="00D33990">
        <w:t xml:space="preserve"> </w:t>
      </w:r>
      <w:r w:rsidRPr="00D33990">
        <w:rPr>
          <w:rStyle w:val="af8"/>
          <w:sz w:val="20"/>
          <w:szCs w:val="20"/>
          <w:lang w:val="en-US"/>
        </w:rPr>
        <w:footnoteReference w:id="31"/>
      </w:r>
      <w:r w:rsidRPr="00D33990">
        <w:rPr>
          <w:sz w:val="20"/>
          <w:szCs w:val="20"/>
        </w:rPr>
        <w:t xml:space="preserve"> Предприятие соглашается:</w:t>
      </w:r>
    </w:p>
    <w:p w14:paraId="2DBC22D1" w14:textId="77777777" w:rsidR="00766A5F" w:rsidRPr="00D33990" w:rsidRDefault="00F03277">
      <w:pPr>
        <w:numPr>
          <w:ilvl w:val="0"/>
          <w:numId w:val="26"/>
        </w:numPr>
        <w:tabs>
          <w:tab w:val="left" w:pos="426"/>
        </w:tabs>
        <w:spacing w:after="60"/>
        <w:contextualSpacing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с условиями </w:t>
      </w:r>
      <w:r w:rsidRPr="00D33990">
        <w:rPr>
          <w:bCs/>
          <w:iCs/>
          <w:sz w:val="20"/>
          <w:szCs w:val="20"/>
        </w:rPr>
        <w:t xml:space="preserve">использования </w:t>
      </w:r>
      <w:proofErr w:type="spellStart"/>
      <w:r w:rsidRPr="00D33990">
        <w:rPr>
          <w:bCs/>
          <w:iCs/>
          <w:sz w:val="20"/>
          <w:szCs w:val="20"/>
          <w:lang w:val="en-US"/>
        </w:rPr>
        <w:t>Ecom</w:t>
      </w:r>
      <w:proofErr w:type="spellEnd"/>
      <w:r w:rsidRPr="00D33990">
        <w:rPr>
          <w:bCs/>
          <w:iCs/>
          <w:sz w:val="20"/>
          <w:szCs w:val="20"/>
        </w:rPr>
        <w:t xml:space="preserve"> </w:t>
      </w:r>
      <w:proofErr w:type="spellStart"/>
      <w:r w:rsidRPr="00D33990">
        <w:rPr>
          <w:bCs/>
          <w:iCs/>
          <w:sz w:val="20"/>
          <w:szCs w:val="20"/>
          <w:lang w:val="en-US"/>
        </w:rPr>
        <w:t>AppSDK</w:t>
      </w:r>
      <w:proofErr w:type="spellEnd"/>
      <w:r w:rsidRPr="00D33990">
        <w:rPr>
          <w:bCs/>
          <w:iCs/>
          <w:sz w:val="20"/>
          <w:szCs w:val="20"/>
        </w:rPr>
        <w:t xml:space="preserve"> и/или </w:t>
      </w:r>
      <w:r w:rsidR="00AB6DBB" w:rsidRPr="00D33990">
        <w:rPr>
          <w:bCs/>
          <w:iCs/>
          <w:sz w:val="20"/>
          <w:szCs w:val="20"/>
        </w:rPr>
        <w:t xml:space="preserve">Метод </w:t>
      </w:r>
      <w:r w:rsidRPr="00D33990">
        <w:rPr>
          <w:bCs/>
          <w:iCs/>
          <w:sz w:val="20"/>
          <w:szCs w:val="20"/>
          <w:lang w:val="en-US"/>
        </w:rPr>
        <w:t>Pay</w:t>
      </w:r>
      <w:r w:rsidRPr="00D33990">
        <w:rPr>
          <w:bCs/>
          <w:iCs/>
          <w:sz w:val="20"/>
          <w:szCs w:val="20"/>
        </w:rPr>
        <w:t xml:space="preserve"> </w:t>
      </w:r>
      <w:proofErr w:type="spellStart"/>
      <w:r w:rsidRPr="00D33990">
        <w:rPr>
          <w:bCs/>
          <w:iCs/>
          <w:sz w:val="20"/>
          <w:szCs w:val="20"/>
          <w:lang w:val="en-US"/>
        </w:rPr>
        <w:t>AppSDK</w:t>
      </w:r>
      <w:proofErr w:type="spellEnd"/>
      <w:r w:rsidRPr="00D33990">
        <w:rPr>
          <w:bCs/>
          <w:iCs/>
          <w:sz w:val="20"/>
          <w:szCs w:val="20"/>
        </w:rPr>
        <w:t xml:space="preserve">, и/или </w:t>
      </w:r>
      <w:r w:rsidR="00AB6DBB" w:rsidRPr="00D33990">
        <w:rPr>
          <w:bCs/>
          <w:iCs/>
          <w:sz w:val="20"/>
          <w:szCs w:val="20"/>
        </w:rPr>
        <w:t xml:space="preserve">Метод </w:t>
      </w:r>
      <w:r w:rsidRPr="00D33990">
        <w:rPr>
          <w:bCs/>
          <w:iCs/>
          <w:sz w:val="20"/>
          <w:szCs w:val="20"/>
          <w:lang w:val="en-US"/>
        </w:rPr>
        <w:t>Pay</w:t>
      </w:r>
      <w:r w:rsidRPr="00D33990">
        <w:rPr>
          <w:sz w:val="20"/>
          <w:szCs w:val="20"/>
          <w:shd w:val="clear" w:color="auto" w:fill="FFFFFF"/>
        </w:rPr>
        <w:t xml:space="preserve"> </w:t>
      </w:r>
      <w:proofErr w:type="spellStart"/>
      <w:r w:rsidRPr="00D33990">
        <w:rPr>
          <w:sz w:val="20"/>
          <w:szCs w:val="20"/>
          <w:shd w:val="clear" w:color="auto" w:fill="FFFFFF"/>
        </w:rPr>
        <w:t>WebSDK</w:t>
      </w:r>
      <w:proofErr w:type="spellEnd"/>
      <w:r w:rsidRPr="00D33990">
        <w:rPr>
          <w:bCs/>
          <w:iCs/>
          <w:sz w:val="20"/>
          <w:szCs w:val="20"/>
        </w:rPr>
        <w:t xml:space="preserve"> на условиях, изложенных в Приложении 2 к Договору;</w:t>
      </w:r>
      <w:r w:rsidRPr="00D33990">
        <w:rPr>
          <w:sz w:val="20"/>
          <w:szCs w:val="20"/>
        </w:rPr>
        <w:t xml:space="preserve"> </w:t>
      </w:r>
    </w:p>
    <w:p w14:paraId="25906459" w14:textId="77777777" w:rsidR="00766A5F" w:rsidRPr="00D33990" w:rsidRDefault="00F03277">
      <w:pPr>
        <w:numPr>
          <w:ilvl w:val="0"/>
          <w:numId w:val="26"/>
        </w:numPr>
        <w:spacing w:after="60"/>
        <w:contextualSpacing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с использованием </w:t>
      </w:r>
      <w:proofErr w:type="spellStart"/>
      <w:r w:rsidRPr="00D33990">
        <w:rPr>
          <w:sz w:val="20"/>
          <w:szCs w:val="20"/>
          <w:lang w:val="en-US"/>
        </w:rPr>
        <w:t>Ecom</w:t>
      </w:r>
      <w:proofErr w:type="spellEnd"/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sz w:val="20"/>
          <w:szCs w:val="20"/>
          <w:lang w:val="en-US"/>
        </w:rPr>
        <w:t>AppSDK</w:t>
      </w:r>
      <w:proofErr w:type="spellEnd"/>
      <w:r w:rsidRPr="00D33990">
        <w:rPr>
          <w:sz w:val="20"/>
          <w:szCs w:val="20"/>
        </w:rPr>
        <w:t xml:space="preserve"> и/или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sz w:val="20"/>
          <w:szCs w:val="20"/>
          <w:lang w:val="en-US"/>
        </w:rPr>
        <w:t>AppSDK</w:t>
      </w:r>
      <w:proofErr w:type="spellEnd"/>
      <w:r w:rsidRPr="00D33990">
        <w:rPr>
          <w:sz w:val="20"/>
          <w:szCs w:val="20"/>
        </w:rPr>
        <w:t xml:space="preserve">, и/или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sz w:val="20"/>
          <w:szCs w:val="20"/>
          <w:lang w:val="en-US"/>
        </w:rPr>
        <w:t>WebSDK</w:t>
      </w:r>
      <w:proofErr w:type="spellEnd"/>
      <w:r w:rsidRPr="00D33990">
        <w:rPr>
          <w:sz w:val="20"/>
          <w:szCs w:val="20"/>
        </w:rPr>
        <w:t xml:space="preserve"> и сведений, передаваемых посредством </w:t>
      </w:r>
      <w:proofErr w:type="spellStart"/>
      <w:r w:rsidRPr="00D33990">
        <w:rPr>
          <w:sz w:val="20"/>
          <w:szCs w:val="20"/>
          <w:lang w:val="en-US"/>
        </w:rPr>
        <w:t>Ecom</w:t>
      </w:r>
      <w:proofErr w:type="spellEnd"/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sz w:val="20"/>
          <w:szCs w:val="20"/>
          <w:lang w:val="en-US"/>
        </w:rPr>
        <w:t>AppSDK</w:t>
      </w:r>
      <w:proofErr w:type="spellEnd"/>
      <w:r w:rsidRPr="00D33990">
        <w:rPr>
          <w:sz w:val="20"/>
          <w:szCs w:val="20"/>
        </w:rPr>
        <w:t xml:space="preserve"> и/или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sz w:val="20"/>
          <w:szCs w:val="20"/>
          <w:lang w:val="en-US"/>
        </w:rPr>
        <w:t>AppSDK</w:t>
      </w:r>
      <w:proofErr w:type="spellEnd"/>
      <w:r w:rsidRPr="00D33990">
        <w:rPr>
          <w:sz w:val="20"/>
          <w:szCs w:val="20"/>
        </w:rPr>
        <w:t xml:space="preserve">, и/или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sz w:val="20"/>
          <w:szCs w:val="20"/>
          <w:lang w:val="en-US"/>
        </w:rPr>
        <w:t>WebSDK</w:t>
      </w:r>
      <w:proofErr w:type="spellEnd"/>
      <w:r w:rsidRPr="00D33990">
        <w:rPr>
          <w:sz w:val="20"/>
          <w:szCs w:val="20"/>
        </w:rPr>
        <w:t xml:space="preserve">, в границах прав и функциональных возможностей такого </w:t>
      </w:r>
      <w:proofErr w:type="spellStart"/>
      <w:r w:rsidRPr="00D33990">
        <w:rPr>
          <w:sz w:val="20"/>
          <w:szCs w:val="20"/>
          <w:lang w:val="en-US"/>
        </w:rPr>
        <w:t>Ecom</w:t>
      </w:r>
      <w:proofErr w:type="spellEnd"/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sz w:val="20"/>
          <w:szCs w:val="20"/>
          <w:lang w:val="en-US"/>
        </w:rPr>
        <w:t>AppSDK</w:t>
      </w:r>
      <w:proofErr w:type="spellEnd"/>
      <w:r w:rsidRPr="00D33990">
        <w:rPr>
          <w:sz w:val="20"/>
          <w:szCs w:val="20"/>
        </w:rPr>
        <w:t xml:space="preserve"> и/или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sz w:val="20"/>
          <w:szCs w:val="20"/>
          <w:lang w:val="en-US"/>
        </w:rPr>
        <w:t>AppSDK</w:t>
      </w:r>
      <w:proofErr w:type="spellEnd"/>
      <w:r w:rsidRPr="00D33990">
        <w:rPr>
          <w:sz w:val="20"/>
          <w:szCs w:val="20"/>
        </w:rPr>
        <w:t xml:space="preserve">, и/или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sz w:val="20"/>
          <w:szCs w:val="20"/>
          <w:lang w:val="en-US"/>
        </w:rPr>
        <w:t>WebSDK</w:t>
      </w:r>
      <w:proofErr w:type="spellEnd"/>
      <w:r w:rsidRPr="00D33990">
        <w:rPr>
          <w:sz w:val="20"/>
          <w:szCs w:val="20"/>
        </w:rPr>
        <w:t xml:space="preserve"> и его описания, изложенного в Приложении 2 к Договору; </w:t>
      </w:r>
    </w:p>
    <w:p w14:paraId="2F667B8E" w14:textId="77777777" w:rsidR="00766A5F" w:rsidRPr="00D33990" w:rsidRDefault="00F03277">
      <w:pPr>
        <w:numPr>
          <w:ilvl w:val="0"/>
          <w:numId w:val="26"/>
        </w:numPr>
        <w:tabs>
          <w:tab w:val="left" w:pos="709"/>
        </w:tabs>
        <w:contextualSpacing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при выявлении фактов или признаков нарушения безопасности использования </w:t>
      </w:r>
      <w:proofErr w:type="spellStart"/>
      <w:r w:rsidRPr="00D33990">
        <w:rPr>
          <w:sz w:val="20"/>
          <w:szCs w:val="20"/>
          <w:lang w:val="en-US"/>
        </w:rPr>
        <w:t>Ecom</w:t>
      </w:r>
      <w:proofErr w:type="spellEnd"/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sz w:val="20"/>
          <w:szCs w:val="20"/>
          <w:lang w:val="en-US"/>
        </w:rPr>
        <w:t>AppSDK</w:t>
      </w:r>
      <w:proofErr w:type="spellEnd"/>
      <w:r w:rsidRPr="00D33990">
        <w:rPr>
          <w:sz w:val="20"/>
          <w:szCs w:val="20"/>
        </w:rPr>
        <w:t xml:space="preserve"> и/или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sz w:val="20"/>
          <w:szCs w:val="20"/>
          <w:lang w:val="en-US"/>
        </w:rPr>
        <w:t>AppSDK</w:t>
      </w:r>
      <w:proofErr w:type="spellEnd"/>
      <w:r w:rsidRPr="00D33990">
        <w:rPr>
          <w:sz w:val="20"/>
          <w:szCs w:val="20"/>
        </w:rPr>
        <w:t xml:space="preserve">, и/или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sz w:val="20"/>
          <w:szCs w:val="20"/>
          <w:lang w:val="en-US"/>
        </w:rPr>
        <w:t>WebSDK</w:t>
      </w:r>
      <w:proofErr w:type="spellEnd"/>
      <w:r w:rsidRPr="00D33990">
        <w:rPr>
          <w:sz w:val="20"/>
          <w:szCs w:val="20"/>
        </w:rPr>
        <w:t xml:space="preserve"> и функциональных возможностей организации информационно-технологического взаимодействия немедленно приостановить использование </w:t>
      </w:r>
      <w:proofErr w:type="spellStart"/>
      <w:r w:rsidRPr="00D33990">
        <w:rPr>
          <w:sz w:val="20"/>
          <w:szCs w:val="20"/>
          <w:lang w:val="en-US"/>
        </w:rPr>
        <w:t>Ecom</w:t>
      </w:r>
      <w:proofErr w:type="spellEnd"/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sz w:val="20"/>
          <w:szCs w:val="20"/>
          <w:lang w:val="en-US"/>
        </w:rPr>
        <w:t>AppSDK</w:t>
      </w:r>
      <w:proofErr w:type="spellEnd"/>
      <w:r w:rsidRPr="00D33990">
        <w:rPr>
          <w:sz w:val="20"/>
          <w:szCs w:val="20"/>
        </w:rPr>
        <w:t xml:space="preserve"> и/или </w:t>
      </w:r>
      <w:r w:rsidR="00AB6DBB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 xml:space="preserve"> </w:t>
      </w:r>
      <w:proofErr w:type="spellStart"/>
      <w:r w:rsidRPr="00D33990">
        <w:rPr>
          <w:bCs/>
          <w:iCs/>
          <w:sz w:val="20"/>
          <w:szCs w:val="20"/>
          <w:lang w:val="en-US"/>
        </w:rPr>
        <w:t>AppSDK</w:t>
      </w:r>
      <w:proofErr w:type="spellEnd"/>
      <w:r w:rsidRPr="00D33990">
        <w:rPr>
          <w:bCs/>
          <w:iCs/>
          <w:sz w:val="20"/>
          <w:szCs w:val="20"/>
        </w:rPr>
        <w:t xml:space="preserve">, и/или </w:t>
      </w:r>
      <w:r w:rsidR="00AB6DBB" w:rsidRPr="00D33990">
        <w:rPr>
          <w:bCs/>
          <w:iCs/>
          <w:sz w:val="20"/>
          <w:szCs w:val="20"/>
        </w:rPr>
        <w:t xml:space="preserve">Метод </w:t>
      </w:r>
      <w:r w:rsidRPr="00D33990">
        <w:rPr>
          <w:bCs/>
          <w:iCs/>
          <w:sz w:val="20"/>
          <w:szCs w:val="20"/>
          <w:lang w:val="en-US"/>
        </w:rPr>
        <w:t>Pay</w:t>
      </w:r>
      <w:r w:rsidRPr="00D33990">
        <w:rPr>
          <w:bCs/>
          <w:iCs/>
          <w:sz w:val="20"/>
          <w:szCs w:val="20"/>
        </w:rPr>
        <w:t xml:space="preserve"> </w:t>
      </w:r>
      <w:proofErr w:type="spellStart"/>
      <w:r w:rsidRPr="00D33990">
        <w:rPr>
          <w:bCs/>
          <w:iCs/>
          <w:sz w:val="20"/>
          <w:szCs w:val="20"/>
          <w:lang w:val="en-US"/>
        </w:rPr>
        <w:t>Web</w:t>
      </w:r>
      <w:r w:rsidRPr="00D33990">
        <w:rPr>
          <w:sz w:val="20"/>
          <w:szCs w:val="20"/>
          <w:lang w:val="en-US"/>
        </w:rPr>
        <w:t>SDK</w:t>
      </w:r>
      <w:proofErr w:type="spellEnd"/>
      <w:r w:rsidRPr="00D33990">
        <w:rPr>
          <w:sz w:val="20"/>
          <w:szCs w:val="20"/>
        </w:rPr>
        <w:t xml:space="preserve"> и оповестить об этом Банк любым из способов, указанных в п. 2.3 настоящего Договора.</w:t>
      </w:r>
    </w:p>
    <w:p w14:paraId="099ECC88" w14:textId="77777777" w:rsidR="00766A5F" w:rsidRPr="00D33990" w:rsidRDefault="00F03277">
      <w:pPr>
        <w:pStyle w:val="affff"/>
        <w:numPr>
          <w:ilvl w:val="2"/>
          <w:numId w:val="13"/>
        </w:numPr>
        <w:tabs>
          <w:tab w:val="left" w:pos="709"/>
        </w:tabs>
        <w:jc w:val="both"/>
      </w:pPr>
      <w:r w:rsidRPr="00D33990">
        <w:t>В случае подключения Предприятия к Кассовому сервису Предприятие выражает согласие Банку на предоставление Банком в Кассовой сервис информации о проведенных в рамках настоящего Договора Операциях.</w:t>
      </w:r>
    </w:p>
    <w:p w14:paraId="2C193DFF" w14:textId="77777777" w:rsidR="00766A5F" w:rsidRPr="00D33990" w:rsidRDefault="00F03277">
      <w:pPr>
        <w:pStyle w:val="affff"/>
        <w:numPr>
          <w:ilvl w:val="2"/>
          <w:numId w:val="13"/>
        </w:numPr>
        <w:tabs>
          <w:tab w:val="left" w:pos="709"/>
        </w:tabs>
        <w:jc w:val="both"/>
      </w:pPr>
      <w:r w:rsidRPr="00D33990">
        <w:t xml:space="preserve">Не устанавливать минимальный и максимальный размер Операции оплаты. </w:t>
      </w:r>
    </w:p>
    <w:p w14:paraId="5F6C2924" w14:textId="77777777" w:rsidR="00766A5F" w:rsidRPr="00D33990" w:rsidRDefault="00F03277">
      <w:pPr>
        <w:pStyle w:val="affff"/>
        <w:numPr>
          <w:ilvl w:val="2"/>
          <w:numId w:val="13"/>
        </w:numPr>
        <w:tabs>
          <w:tab w:val="left" w:pos="709"/>
        </w:tabs>
        <w:jc w:val="both"/>
      </w:pPr>
      <w:r w:rsidRPr="00D33990">
        <w:t>Не взимать явные или скрытые комиссии и любые дополнительные платы при совершении Операции оплаты.</w:t>
      </w:r>
    </w:p>
    <w:p w14:paraId="53732B2F" w14:textId="77777777" w:rsidR="00766A5F" w:rsidRPr="00D33990" w:rsidRDefault="00F03277">
      <w:pPr>
        <w:pStyle w:val="affff"/>
        <w:numPr>
          <w:ilvl w:val="2"/>
          <w:numId w:val="13"/>
        </w:numPr>
        <w:tabs>
          <w:tab w:val="left" w:pos="709"/>
        </w:tabs>
        <w:jc w:val="both"/>
      </w:pPr>
      <w:r w:rsidRPr="00D33990">
        <w:t xml:space="preserve">Незамедлительно уведомить Банк </w:t>
      </w:r>
      <w:r w:rsidRPr="00D33990">
        <w:rPr>
          <w:bCs/>
        </w:rPr>
        <w:t xml:space="preserve">об обстоятельствах, влекущих необходимость прекратить и/или обеспечить прекращение обработки идентификатора Покупателя в системе Предприятия, реквизитов Карты Покупателя, переданных в Банк в целях совершения Операций оплаты по сохраненным реквизитам, одним из способов, указанных в </w:t>
      </w:r>
      <w:proofErr w:type="spellStart"/>
      <w:r w:rsidRPr="00D33990">
        <w:rPr>
          <w:bCs/>
        </w:rPr>
        <w:t>п.п</w:t>
      </w:r>
      <w:proofErr w:type="spellEnd"/>
      <w:r w:rsidRPr="00D33990">
        <w:rPr>
          <w:bCs/>
        </w:rPr>
        <w:t>. 2.3.1, 2.3.5 Договора.</w:t>
      </w:r>
    </w:p>
    <w:p w14:paraId="044C9381" w14:textId="77777777" w:rsidR="00766A5F" w:rsidRPr="00D33990" w:rsidRDefault="00F03277">
      <w:pPr>
        <w:numPr>
          <w:ilvl w:val="0"/>
          <w:numId w:val="13"/>
        </w:numPr>
        <w:spacing w:before="120" w:after="120"/>
        <w:rPr>
          <w:b/>
          <w:bCs/>
          <w:caps/>
          <w:sz w:val="20"/>
          <w:szCs w:val="20"/>
        </w:rPr>
      </w:pPr>
      <w:r w:rsidRPr="00D33990">
        <w:rPr>
          <w:b/>
          <w:bCs/>
          <w:caps/>
          <w:sz w:val="20"/>
          <w:szCs w:val="20"/>
        </w:rPr>
        <w:t>ПРАВА И ОБЯЗАННОСТИ БАНКА</w:t>
      </w:r>
    </w:p>
    <w:p w14:paraId="08C35EC9" w14:textId="77777777" w:rsidR="00766A5F" w:rsidRPr="00D33990" w:rsidRDefault="00F03277">
      <w:pPr>
        <w:numPr>
          <w:ilvl w:val="1"/>
          <w:numId w:val="13"/>
        </w:numPr>
        <w:spacing w:after="60"/>
        <w:ind w:left="142" w:hanging="142"/>
        <w:rPr>
          <w:b/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>Банк имеет право:</w:t>
      </w:r>
    </w:p>
    <w:p w14:paraId="4A17EADC" w14:textId="77777777" w:rsidR="00766A5F" w:rsidRPr="00D33990" w:rsidRDefault="00F03277">
      <w:pPr>
        <w:numPr>
          <w:ilvl w:val="2"/>
          <w:numId w:val="13"/>
        </w:numPr>
        <w:tabs>
          <w:tab w:val="left" w:pos="567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Удерживать из сумм, подлежащих перечислению Предприятию по Договору, следующие суммы:</w:t>
      </w:r>
    </w:p>
    <w:p w14:paraId="1299C959" w14:textId="77777777" w:rsidR="00766A5F" w:rsidRPr="00D33990" w:rsidRDefault="00F03277">
      <w:pPr>
        <w:numPr>
          <w:ilvl w:val="3"/>
          <w:numId w:val="13"/>
        </w:numPr>
        <w:tabs>
          <w:tab w:val="left" w:pos="709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Суммы Операций, являющихся недействительными, в следующих случаях:</w:t>
      </w:r>
    </w:p>
    <w:p w14:paraId="30CE237D" w14:textId="77777777" w:rsidR="00766A5F" w:rsidRPr="00D33990" w:rsidRDefault="00F03277">
      <w:pPr>
        <w:numPr>
          <w:ilvl w:val="1"/>
          <w:numId w:val="3"/>
        </w:numPr>
        <w:tabs>
          <w:tab w:val="left" w:pos="709"/>
        </w:tabs>
        <w:spacing w:after="60"/>
        <w:ind w:left="284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Операция совершена с нарушением Договора, требований законодательства РФ и/или правил Платежной системы и инструктивных материалов Банка;</w:t>
      </w:r>
    </w:p>
    <w:p w14:paraId="6F34492D" w14:textId="77777777" w:rsidR="00766A5F" w:rsidRPr="00D33990" w:rsidRDefault="00F03277">
      <w:pPr>
        <w:numPr>
          <w:ilvl w:val="1"/>
          <w:numId w:val="3"/>
        </w:numPr>
        <w:tabs>
          <w:tab w:val="left" w:pos="709"/>
        </w:tabs>
        <w:spacing w:after="60"/>
        <w:ind w:left="284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Операция совершена по поддельной или недействительной Карте;</w:t>
      </w:r>
    </w:p>
    <w:p w14:paraId="43E82A39" w14:textId="77777777" w:rsidR="00766A5F" w:rsidRPr="00D33990" w:rsidRDefault="00F03277">
      <w:pPr>
        <w:numPr>
          <w:ilvl w:val="1"/>
          <w:numId w:val="3"/>
        </w:numPr>
        <w:tabs>
          <w:tab w:val="left" w:pos="709"/>
        </w:tabs>
        <w:spacing w:after="60"/>
        <w:ind w:left="284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Документ по операции заполнен не полностью, имеются исправления или отсутствует возможность определить сумму Операции, код Авторизации;</w:t>
      </w:r>
    </w:p>
    <w:p w14:paraId="3CA8B5AF" w14:textId="77777777" w:rsidR="00766A5F" w:rsidRPr="00D33990" w:rsidRDefault="00F03277">
      <w:pPr>
        <w:numPr>
          <w:ilvl w:val="1"/>
          <w:numId w:val="3"/>
        </w:numPr>
        <w:tabs>
          <w:tab w:val="left" w:pos="709"/>
        </w:tabs>
        <w:spacing w:after="60"/>
        <w:ind w:left="284" w:firstLine="0"/>
        <w:jc w:val="both"/>
        <w:rPr>
          <w:sz w:val="20"/>
          <w:szCs w:val="20"/>
        </w:rPr>
      </w:pPr>
      <w:r w:rsidRPr="00D33990">
        <w:rPr>
          <w:sz w:val="20"/>
          <w:szCs w:val="20"/>
        </w:rPr>
        <w:t>экземпляр Документа по операции, переданный в Банк, не соответствует экземпляру Документа по операции, переданному Покупателю;</w:t>
      </w:r>
    </w:p>
    <w:p w14:paraId="2F4EC069" w14:textId="77777777" w:rsidR="00766A5F" w:rsidRPr="00D33990" w:rsidRDefault="00F03277">
      <w:pPr>
        <w:numPr>
          <w:ilvl w:val="1"/>
          <w:numId w:val="3"/>
        </w:numPr>
        <w:tabs>
          <w:tab w:val="left" w:pos="709"/>
        </w:tabs>
        <w:spacing w:after="60"/>
        <w:ind w:left="284" w:firstLine="0"/>
        <w:jc w:val="both"/>
        <w:rPr>
          <w:sz w:val="20"/>
          <w:szCs w:val="20"/>
        </w:rPr>
      </w:pPr>
      <w:r w:rsidRPr="00D33990">
        <w:rPr>
          <w:sz w:val="20"/>
          <w:szCs w:val="20"/>
        </w:rPr>
        <w:t>по требованию Банка в течение 3 (трех) рабочих дней со дня получения запроса не предоставлены или предоставлены не в полном объеме (или не соответствующие правилам Платежной системы) или в ненадлежащем качестве подтверждающие Документы по операции/объяснения обстоятельств Операции;</w:t>
      </w:r>
    </w:p>
    <w:p w14:paraId="7B383AB5" w14:textId="77777777" w:rsidR="00766A5F" w:rsidRPr="00D33990" w:rsidRDefault="00F03277">
      <w:pPr>
        <w:numPr>
          <w:ilvl w:val="1"/>
          <w:numId w:val="3"/>
        </w:numPr>
        <w:tabs>
          <w:tab w:val="left" w:pos="709"/>
        </w:tabs>
        <w:spacing w:after="60"/>
        <w:ind w:left="284" w:firstLine="0"/>
        <w:jc w:val="both"/>
        <w:rPr>
          <w:sz w:val="20"/>
          <w:szCs w:val="20"/>
        </w:rPr>
      </w:pPr>
      <w:r w:rsidRPr="00D33990">
        <w:rPr>
          <w:sz w:val="20"/>
          <w:szCs w:val="20"/>
        </w:rPr>
        <w:t xml:space="preserve">оплаченные с использованием Карты/ ее </w:t>
      </w:r>
      <w:r w:rsidRPr="00D33990">
        <w:rPr>
          <w:bCs/>
          <w:sz w:val="20"/>
          <w:szCs w:val="20"/>
        </w:rPr>
        <w:t>реквизитов/</w:t>
      </w:r>
      <w:r w:rsidR="00006C67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Pr="00D33990">
        <w:rPr>
          <w:sz w:val="20"/>
          <w:szCs w:val="20"/>
        </w:rPr>
        <w:t>/Платежного счета</w:t>
      </w:r>
      <w:r w:rsidRPr="00D33990">
        <w:rPr>
          <w:rStyle w:val="af8"/>
          <w:sz w:val="20"/>
          <w:szCs w:val="20"/>
        </w:rPr>
        <w:footnoteReference w:id="32"/>
      </w:r>
      <w:r w:rsidR="00863DE3" w:rsidRPr="00D33990">
        <w:rPr>
          <w:bCs/>
          <w:sz w:val="20"/>
          <w:szCs w:val="20"/>
        </w:rPr>
        <w:t>/</w:t>
      </w:r>
      <w:r w:rsidRPr="00D33990">
        <w:rPr>
          <w:bCs/>
          <w:sz w:val="20"/>
          <w:szCs w:val="20"/>
        </w:rPr>
        <w:t>Платежных решений</w:t>
      </w:r>
      <w:r w:rsidRPr="00D33990">
        <w:rPr>
          <w:rStyle w:val="af8"/>
          <w:sz w:val="20"/>
          <w:szCs w:val="20"/>
        </w:rPr>
        <w:footnoteReference w:id="33"/>
      </w:r>
      <w:r w:rsidRPr="00D33990">
        <w:rPr>
          <w:sz w:val="20"/>
          <w:szCs w:val="20"/>
        </w:rPr>
        <w:t xml:space="preserve"> Товары/услуги были возвращены Предприятию, или не доставлены Покупателю/услуги отменены/не оказаны, но возврат денежных средств Покупателю произведен не был (за исключением случаев, когда Товары/услуги не были приняты/возврат Товара/отказ от услуг не предусмотрен законодательством РФ или правилами работы Предприятия и Покупатель был об этом проинформирован до совершения сделки);</w:t>
      </w:r>
    </w:p>
    <w:p w14:paraId="3731254B" w14:textId="77777777" w:rsidR="00766A5F" w:rsidRPr="00D33990" w:rsidRDefault="00F03277">
      <w:pPr>
        <w:numPr>
          <w:ilvl w:val="1"/>
          <w:numId w:val="3"/>
        </w:numPr>
        <w:tabs>
          <w:tab w:val="left" w:pos="709"/>
        </w:tabs>
        <w:spacing w:after="60"/>
        <w:ind w:left="284" w:firstLine="0"/>
        <w:jc w:val="both"/>
        <w:rPr>
          <w:sz w:val="20"/>
          <w:szCs w:val="20"/>
        </w:rPr>
      </w:pPr>
      <w:r w:rsidRPr="00D33990">
        <w:rPr>
          <w:sz w:val="20"/>
          <w:szCs w:val="20"/>
        </w:rPr>
        <w:t>Товар/услуга уже был оплачен Покупателем ранее (о чем имеется документальное подтверждение);</w:t>
      </w:r>
    </w:p>
    <w:p w14:paraId="73708BAE" w14:textId="77777777" w:rsidR="00766A5F" w:rsidRPr="00D33990" w:rsidRDefault="00F03277">
      <w:pPr>
        <w:numPr>
          <w:ilvl w:val="1"/>
          <w:numId w:val="3"/>
        </w:numPr>
        <w:tabs>
          <w:tab w:val="left" w:pos="709"/>
        </w:tabs>
        <w:spacing w:after="60"/>
        <w:ind w:left="284" w:firstLine="0"/>
        <w:jc w:val="both"/>
        <w:rPr>
          <w:sz w:val="20"/>
          <w:szCs w:val="20"/>
        </w:rPr>
      </w:pPr>
      <w:r w:rsidRPr="00D33990">
        <w:rPr>
          <w:sz w:val="20"/>
          <w:szCs w:val="20"/>
        </w:rPr>
        <w:t>на совершенную Операцию Банком не был получен код Авторизации согласно Порядка проведения операций в Торгово-сервисных точках/на Ресурсе. Код Авторизации считается полученным Банком в том случае, если он содержится в электронных реестрах кодов Авторизации Банка и относится к указанной Операции. Код Авторизации указывается на Чеке Электронного терминала, который передается в ККТ Предприятия;</w:t>
      </w:r>
    </w:p>
    <w:p w14:paraId="3FAB7F75" w14:textId="77777777" w:rsidR="00766A5F" w:rsidRPr="00D33990" w:rsidRDefault="00F03277">
      <w:pPr>
        <w:numPr>
          <w:ilvl w:val="1"/>
          <w:numId w:val="3"/>
        </w:numPr>
        <w:tabs>
          <w:tab w:val="left" w:pos="709"/>
        </w:tabs>
        <w:spacing w:after="60"/>
        <w:ind w:left="284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сумма Товара/услуги была разбита на несколько Операций;</w:t>
      </w:r>
    </w:p>
    <w:p w14:paraId="31457F0D" w14:textId="77777777" w:rsidR="00766A5F" w:rsidRPr="00D33990" w:rsidRDefault="00F03277">
      <w:pPr>
        <w:numPr>
          <w:ilvl w:val="1"/>
          <w:numId w:val="3"/>
        </w:numPr>
        <w:tabs>
          <w:tab w:val="left" w:pos="709"/>
        </w:tabs>
        <w:spacing w:after="60"/>
        <w:ind w:left="284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от Банка-эмитента получена информация о мошенническом характере Операции;</w:t>
      </w:r>
    </w:p>
    <w:p w14:paraId="5227DD81" w14:textId="77777777" w:rsidR="00766A5F" w:rsidRPr="00D33990" w:rsidRDefault="00F03277">
      <w:pPr>
        <w:numPr>
          <w:ilvl w:val="3"/>
          <w:numId w:val="13"/>
        </w:numPr>
        <w:tabs>
          <w:tab w:val="left" w:pos="709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Суммы, ошибочно перечисленные на счет Предприятия.</w:t>
      </w:r>
    </w:p>
    <w:p w14:paraId="5E697826" w14:textId="77777777" w:rsidR="00766A5F" w:rsidRPr="00D33990" w:rsidRDefault="00F03277">
      <w:pPr>
        <w:numPr>
          <w:ilvl w:val="3"/>
          <w:numId w:val="13"/>
        </w:numPr>
        <w:tabs>
          <w:tab w:val="left" w:pos="709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Сумму платы за сервисное обслуживание, если таковая предусмотрена Договором.</w:t>
      </w:r>
    </w:p>
    <w:p w14:paraId="0F33454A" w14:textId="77777777" w:rsidR="00766A5F" w:rsidRPr="00D33990" w:rsidRDefault="00F03277">
      <w:pPr>
        <w:numPr>
          <w:ilvl w:val="3"/>
          <w:numId w:val="13"/>
        </w:numPr>
        <w:tabs>
          <w:tab w:val="left" w:pos="709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Суммы Операций возврата, Возврата платежа и Реверсивные транзакции.</w:t>
      </w:r>
    </w:p>
    <w:p w14:paraId="3CF5E88C" w14:textId="77777777" w:rsidR="00766A5F" w:rsidRPr="00D33990" w:rsidRDefault="00F03277">
      <w:pPr>
        <w:numPr>
          <w:ilvl w:val="3"/>
          <w:numId w:val="13"/>
        </w:numPr>
        <w:tabs>
          <w:tab w:val="left" w:pos="709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Суммы Операций, которые были оспорены и/или списаны со счета Банка Банком – эмитентом в соответствии с правилами Платежной системы по Операциям, проведенным в ТСТ, в том числе по Операциям, проведенным </w:t>
      </w:r>
      <w:r w:rsidRPr="00D33990">
        <w:rPr>
          <w:sz w:val="20"/>
          <w:szCs w:val="20"/>
          <w:lang w:val="en-US"/>
        </w:rPr>
        <w:t>c</w:t>
      </w:r>
      <w:r w:rsidRPr="00D33990">
        <w:rPr>
          <w:sz w:val="20"/>
          <w:szCs w:val="20"/>
        </w:rPr>
        <w:t xml:space="preserve"> использованием </w:t>
      </w:r>
      <w:r w:rsidR="00006C67" w:rsidRPr="00D33990">
        <w:rPr>
          <w:sz w:val="20"/>
          <w:szCs w:val="20"/>
        </w:rPr>
        <w:t xml:space="preserve">Метод </w:t>
      </w:r>
      <w:r w:rsidRPr="00D33990">
        <w:rPr>
          <w:sz w:val="20"/>
          <w:szCs w:val="20"/>
          <w:lang w:val="en-US"/>
        </w:rPr>
        <w:t>Pay</w:t>
      </w:r>
      <w:r w:rsidR="00863DE3" w:rsidRPr="00D33990">
        <w:rPr>
          <w:sz w:val="20"/>
          <w:szCs w:val="20"/>
        </w:rPr>
        <w:t>/</w:t>
      </w:r>
      <w:r w:rsidRPr="00D33990">
        <w:rPr>
          <w:bCs/>
          <w:sz w:val="20"/>
          <w:szCs w:val="20"/>
        </w:rPr>
        <w:t>Платежных решений</w:t>
      </w:r>
      <w:r w:rsidRPr="00D33990">
        <w:rPr>
          <w:rStyle w:val="af8"/>
          <w:sz w:val="20"/>
          <w:szCs w:val="20"/>
        </w:rPr>
        <w:footnoteReference w:id="34"/>
      </w:r>
      <w:r w:rsidRPr="00D33990">
        <w:rPr>
          <w:bCs/>
          <w:sz w:val="20"/>
          <w:szCs w:val="20"/>
        </w:rPr>
        <w:t>,</w:t>
      </w:r>
      <w:r w:rsidRPr="00D33990">
        <w:rPr>
          <w:sz w:val="20"/>
          <w:szCs w:val="20"/>
        </w:rPr>
        <w:t xml:space="preserve"> а также суммы оспоренных Операций в отношении Товаров/услуг, реализуемых Предприятием как агентом.</w:t>
      </w:r>
    </w:p>
    <w:p w14:paraId="40E71355" w14:textId="77777777" w:rsidR="00766A5F" w:rsidRPr="00D33990" w:rsidRDefault="00F03277">
      <w:pPr>
        <w:numPr>
          <w:ilvl w:val="3"/>
          <w:numId w:val="13"/>
        </w:numPr>
        <w:tabs>
          <w:tab w:val="left" w:pos="709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Суммы штрафов и иных убытков, возникших у Банка в результате применения к нему штрафных санкций в соответствии с правилами Платежной системы, а также привлечения Банка к гражданской или административной ответственности судебными органами или уполномоченными органами государственной власти вследствие неисполнения или ненадлежащего исполнения Предприятием обязательств по Договору.</w:t>
      </w:r>
    </w:p>
    <w:p w14:paraId="7BDD80DD" w14:textId="77777777" w:rsidR="00766A5F" w:rsidRPr="00D33990" w:rsidRDefault="00F03277">
      <w:pPr>
        <w:widowControl w:val="0"/>
        <w:numPr>
          <w:ilvl w:val="3"/>
          <w:numId w:val="13"/>
        </w:numPr>
        <w:tabs>
          <w:tab w:val="left" w:pos="567"/>
        </w:tabs>
        <w:spacing w:after="60"/>
        <w:ind w:left="11" w:right="-2" w:hanging="11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Суммы, подлежащие удержанию с Предприятия в соответствии с Договором об участии в Программе.</w:t>
      </w:r>
    </w:p>
    <w:p w14:paraId="7BA58815" w14:textId="77777777" w:rsidR="00766A5F" w:rsidRPr="00D33990" w:rsidRDefault="00F03277">
      <w:pPr>
        <w:numPr>
          <w:ilvl w:val="2"/>
          <w:numId w:val="13"/>
        </w:numPr>
        <w:tabs>
          <w:tab w:val="left" w:pos="0"/>
          <w:tab w:val="left" w:pos="567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В случае возникновения у Предприятия задолженности перед Банком приостановить проведение Авторизации до момента полного погашения задолженности.</w:t>
      </w:r>
    </w:p>
    <w:p w14:paraId="186279C1" w14:textId="77777777" w:rsidR="00766A5F" w:rsidRPr="00D33990" w:rsidRDefault="00F03277">
      <w:pPr>
        <w:numPr>
          <w:ilvl w:val="2"/>
          <w:numId w:val="13"/>
        </w:numPr>
        <w:tabs>
          <w:tab w:val="left" w:pos="0"/>
          <w:tab w:val="left" w:pos="567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  <w:vertAlign w:val="superscript"/>
        </w:rPr>
        <w:footnoteReference w:id="35"/>
      </w:r>
      <w:r w:rsidRPr="00D33990">
        <w:rPr>
          <w:sz w:val="20"/>
          <w:szCs w:val="20"/>
        </w:rPr>
        <w:t xml:space="preserve">При невозможности удержать суммы, указанные в п. 5.1.1 Договора, из сумм, подлежащих последующему перечислению Предприятию, списывать без дополнительного распоряжения Предприятия (на условиях заранее данного акцепта, предоставленного Банку Предприятием в Заявлении Предприятия на проведение расчетов по операциям оплаты товаров/услуг) денежные средства с расчетного счета Предприятия, открытого в Банке. </w:t>
      </w:r>
    </w:p>
    <w:p w14:paraId="14E598CA" w14:textId="77777777" w:rsidR="00766A5F" w:rsidRPr="00D33990" w:rsidRDefault="00F03277">
      <w:pPr>
        <w:numPr>
          <w:ilvl w:val="2"/>
          <w:numId w:val="13"/>
        </w:numPr>
        <w:tabs>
          <w:tab w:val="left" w:pos="0"/>
          <w:tab w:val="left" w:pos="567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  <w:vertAlign w:val="superscript"/>
        </w:rPr>
        <w:footnoteReference w:id="36"/>
      </w:r>
      <w:r w:rsidRPr="00D33990">
        <w:rPr>
          <w:sz w:val="20"/>
          <w:szCs w:val="20"/>
        </w:rPr>
        <w:t xml:space="preserve">При невозможности удержать суммы указанные в п. 5.1.1 Договора, из сумм, подлежащих последующему перечислению Предприятию, Банк выставляет платежное требование о списании денежных средств к расчетному счету Предприятия № --------------------------- в ----------------------- (наименование Банка, котором у Предприятия открыт счет). </w:t>
      </w:r>
    </w:p>
    <w:p w14:paraId="47232F49" w14:textId="77777777" w:rsidR="00766A5F" w:rsidRPr="00D33990" w:rsidRDefault="00F03277">
      <w:pPr>
        <w:numPr>
          <w:ilvl w:val="2"/>
          <w:numId w:val="13"/>
        </w:numPr>
        <w:tabs>
          <w:tab w:val="left" w:pos="0"/>
          <w:tab w:val="left" w:pos="567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Не возмещать Предприятию суммы Операций, проведенных с нарушением условий Договора.</w:t>
      </w:r>
    </w:p>
    <w:p w14:paraId="2BD9DC50" w14:textId="77777777" w:rsidR="00766A5F" w:rsidRPr="00D33990" w:rsidRDefault="00F03277" w:rsidP="00096325">
      <w:pPr>
        <w:numPr>
          <w:ilvl w:val="2"/>
          <w:numId w:val="13"/>
        </w:numPr>
        <w:tabs>
          <w:tab w:val="left" w:pos="0"/>
          <w:tab w:val="left" w:pos="567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Допускается осуществлять удаленное обновление программного обеспечения, не затрагивающее порядок проведения Операций, изложенный в Порядке проведения операций в Торгово-сервисных точках/на Ресурсе, без предварительного уведомления Предприятия.</w:t>
      </w:r>
    </w:p>
    <w:p w14:paraId="5FE5A5E7" w14:textId="77777777" w:rsidR="00766A5F" w:rsidRPr="00D33990" w:rsidRDefault="00F03277">
      <w:pPr>
        <w:numPr>
          <w:ilvl w:val="2"/>
          <w:numId w:val="13"/>
        </w:numPr>
        <w:tabs>
          <w:tab w:val="left" w:pos="0"/>
          <w:tab w:val="left" w:pos="567"/>
          <w:tab w:val="left" w:pos="851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Независимо от срока действия Договора в случае выявления подозрительных или мошеннических Операций передавать информацию, в том числе осуществлять передачу данных (сведения о Предприятии/ТСТ/Ресурсе, в том числе персональные данные руководителя/представителя Предприятия/физического лица, осуществляющего предпринимательскую деятельность/занимающегося частной практикой, указанные в Заявлении/Заявлении об изменении условий /Информации о ТСТ) в Платежную систему МИР в целях исполнения запросов, полученных от указанной Платежной системы. </w:t>
      </w:r>
    </w:p>
    <w:p w14:paraId="081A7BA5" w14:textId="77777777" w:rsidR="00766A5F" w:rsidRPr="00D33990" w:rsidRDefault="00F03277">
      <w:pPr>
        <w:tabs>
          <w:tab w:val="left" w:pos="567"/>
          <w:tab w:val="num" w:pos="851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В случае принятия Банком решения о расторжении Договора по причине мошеннической деятельности Предприятия сообщать в Платежную систему МИР: даты заключения и расторжения Договора, а также причины расторжения Договора, иные сведения о Предприятии.</w:t>
      </w:r>
    </w:p>
    <w:p w14:paraId="7B060B8E" w14:textId="77777777" w:rsidR="00766A5F" w:rsidRPr="00D33990" w:rsidRDefault="00F03277">
      <w:pPr>
        <w:numPr>
          <w:ilvl w:val="2"/>
          <w:numId w:val="13"/>
        </w:numPr>
        <w:tabs>
          <w:tab w:val="left" w:pos="567"/>
          <w:tab w:val="left" w:pos="851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В одностороннем порядке прекратить проведение Авторизации для ТСТ и/или провести мероприятия по расторжению Договора при наступлении следующих событий:</w:t>
      </w:r>
    </w:p>
    <w:p w14:paraId="31F643A4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нарушение Предприятием условий Договора;</w:t>
      </w:r>
    </w:p>
    <w:p w14:paraId="4F8DCA90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внесение данных Предприятия в перечень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0DA0C3F1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при наличии у Банка подозрений, что Операции на Ресурсе совершаются в целях легализации (отмывания) доходов, полученных преступным путем, или финансирования терроризма;</w:t>
      </w:r>
    </w:p>
    <w:p w14:paraId="6B89AEEB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несоответствие Ресурса Требованиям Банка к Ресурсу Предприятия;</w:t>
      </w:r>
    </w:p>
    <w:p w14:paraId="1C085A52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осуществление видов деятельности, указанных в Требованиях к Ресурсу Предприятия;</w:t>
      </w:r>
    </w:p>
    <w:p w14:paraId="077DB377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получение негативной информации о Предприятии</w:t>
      </w:r>
      <w:r w:rsidR="00096325" w:rsidRPr="00D33990">
        <w:rPr>
          <w:sz w:val="20"/>
          <w:szCs w:val="20"/>
        </w:rPr>
        <w:t xml:space="preserve"> </w:t>
      </w:r>
      <w:r w:rsidRPr="00D33990">
        <w:rPr>
          <w:sz w:val="20"/>
          <w:szCs w:val="20"/>
        </w:rPr>
        <w:t>Ресурсе от органов государственной власти РФ и/или Платежной системы;</w:t>
      </w:r>
    </w:p>
    <w:p w14:paraId="7C5A8E21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получение информации о мошенничестве на Ресурсе;</w:t>
      </w:r>
    </w:p>
    <w:p w14:paraId="390B8724" w14:textId="77777777" w:rsidR="00766A5F" w:rsidRPr="00D33990" w:rsidRDefault="00F03277">
      <w:pPr>
        <w:tabs>
          <w:tab w:val="left" w:pos="850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стороны договорились, что достаточным подтверждением мошеннического характера проведенных Операций является информация, поступившая от Банков-эмитентов в Банк, или уведомления от Платежной системы, полученные c использованием факсимильной связи, по электронной почте (e-</w:t>
      </w:r>
      <w:proofErr w:type="spellStart"/>
      <w:r w:rsidRPr="00D33990">
        <w:rPr>
          <w:sz w:val="20"/>
          <w:szCs w:val="20"/>
        </w:rPr>
        <w:t>mail</w:t>
      </w:r>
      <w:proofErr w:type="spellEnd"/>
      <w:r w:rsidRPr="00D33990">
        <w:rPr>
          <w:sz w:val="20"/>
          <w:szCs w:val="20"/>
        </w:rPr>
        <w:t>);</w:t>
      </w:r>
    </w:p>
    <w:p w14:paraId="0A4C535D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ликвидация Предприятия/ прекращение деятельности либо возбуждение в отношении Предприятия дела о банкротстве в соответствии с Федеральным законом от 26.10.2002 № 127-ФЗ «О несостоятельности (банкротстве)»;</w:t>
      </w:r>
    </w:p>
    <w:p w14:paraId="2D26BDC0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выявление недостоверных сведений о Предприятии/ТСТ, руководителе(-</w:t>
      </w:r>
      <w:proofErr w:type="spellStart"/>
      <w:r w:rsidRPr="00D33990">
        <w:rPr>
          <w:sz w:val="20"/>
          <w:szCs w:val="20"/>
        </w:rPr>
        <w:t>ях</w:t>
      </w:r>
      <w:proofErr w:type="spellEnd"/>
      <w:r w:rsidRPr="00D33990">
        <w:rPr>
          <w:sz w:val="20"/>
          <w:szCs w:val="20"/>
        </w:rPr>
        <w:t>) в информации, указанной при заключении Договора;</w:t>
      </w:r>
    </w:p>
    <w:p w14:paraId="424A339C" w14:textId="77777777" w:rsidR="00766A5F" w:rsidRPr="00D33990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несоответствие предлагаемых Покупателям Товаров/услуг роду деятельности Предприятия, указанному в Информации о ТСТ; </w:t>
      </w:r>
    </w:p>
    <w:p w14:paraId="33AABEBD" w14:textId="1F3D5BC5" w:rsidR="00766A5F" w:rsidRDefault="00F03277">
      <w:pPr>
        <w:numPr>
          <w:ilvl w:val="3"/>
          <w:numId w:val="13"/>
        </w:numPr>
        <w:tabs>
          <w:tab w:val="left" w:pos="850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отсутствие операций в течение 30 (тридцати) календарных дней подряд.</w:t>
      </w:r>
    </w:p>
    <w:p w14:paraId="1565D344" w14:textId="77777777" w:rsidR="00572D2C" w:rsidRPr="00572D2C" w:rsidRDefault="00572D2C" w:rsidP="00572D2C">
      <w:pPr>
        <w:pStyle w:val="affff"/>
        <w:numPr>
          <w:ilvl w:val="3"/>
          <w:numId w:val="13"/>
        </w:numPr>
        <w:rPr>
          <w:lang w:eastAsia="ru-RU"/>
        </w:rPr>
      </w:pPr>
      <w:r w:rsidRPr="00572D2C">
        <w:rPr>
          <w:lang w:eastAsia="ru-RU"/>
        </w:rPr>
        <w:t>исчерпание Цены Договора и/или окончание срока действия Договора, указанного в п. 10.1 Договора.</w:t>
      </w:r>
    </w:p>
    <w:p w14:paraId="0FF64FD7" w14:textId="77777777" w:rsidR="00572D2C" w:rsidRPr="00D33990" w:rsidRDefault="00572D2C" w:rsidP="006964C5">
      <w:pPr>
        <w:tabs>
          <w:tab w:val="left" w:pos="850"/>
        </w:tabs>
        <w:spacing w:after="60"/>
        <w:ind w:right="-2"/>
        <w:jc w:val="both"/>
        <w:outlineLvl w:val="1"/>
        <w:rPr>
          <w:sz w:val="20"/>
          <w:szCs w:val="20"/>
        </w:rPr>
      </w:pPr>
    </w:p>
    <w:p w14:paraId="3864350C" w14:textId="77777777" w:rsidR="00766A5F" w:rsidRPr="00D33990" w:rsidRDefault="00F03277">
      <w:pPr>
        <w:numPr>
          <w:ilvl w:val="2"/>
          <w:numId w:val="13"/>
        </w:numPr>
        <w:tabs>
          <w:tab w:val="left" w:pos="567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Осуществлять дополнительные проверки проведения Операции в ТСТ, в т.ч. обращаться в Банк-эмитент для проверки правомерности Операции.</w:t>
      </w:r>
    </w:p>
    <w:p w14:paraId="7753E5C6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Проводить проверку Предприятия, в т.ч. на предмет выявления мошеннических операций, предоставления Покупателям Товаров/услуг, несоответствующих роду деятельности Предприятия, указанному в Информации о ТСТ, несоблюдения Предприятием/ТСТ требований, установленных настоящим Договором к Ресурсу. </w:t>
      </w:r>
    </w:p>
    <w:p w14:paraId="68A2C3A7" w14:textId="77777777" w:rsidR="00766A5F" w:rsidRPr="00D33990" w:rsidRDefault="00F03277">
      <w:pPr>
        <w:tabs>
          <w:tab w:val="left" w:pos="709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Проверки могут осуществляться Банком, в том числе с доступом к разделам Ресурса с ограниченным доступом, не связанным с администрированием и сопровождением (VIP, Оптовое, Клубное обслуживание, и т.п.).</w:t>
      </w:r>
    </w:p>
    <w:p w14:paraId="4738DF12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Запрашивать Документы по операциям не позднее 13 (тринадцати) месяцев с даты совершения Операции в сроки, установленные в п. 4.2.10 Договора. Для анализа спорных ситуаций Банк также может потребовать от Предприятия предоставления письменного заявления Предприятия с изложением обстоятельств проведения Операции, счетов за предоставленные Товары/услуги, товарные или кассовые чеки и другие документы, необходимые для проведения анализа обстоятельств проведения операции или претензионной работы по электронным каналам связи одним из способов, указанных в п. 2.3 Договора.</w:t>
      </w:r>
    </w:p>
    <w:p w14:paraId="6BD2839D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 В одностороннем порядке вносить изменения в документы, ссылки на которые даются в Договоре, путем публикации информации на Официальном сайте Банка не менее чем за 1 (один) календарный день до введения в действие указанных изменений.</w:t>
      </w:r>
    </w:p>
    <w:p w14:paraId="06100238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В случае изменения реквизитов Банка, указанных в Договоре, уведомить об этом Предприятие путем размещения информации на Официальном сайте Банка. </w:t>
      </w:r>
    </w:p>
    <w:p w14:paraId="2F31CC47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В целях получения информации по Операциям направлять запросы на адрес электронной почты Предприятия/ТСТ, указанный в Заявлении Предприятия на проведение расчетов по операциям оплаты товаров/услуг /Информации о ТСТ.</w:t>
      </w:r>
    </w:p>
    <w:p w14:paraId="712DB8D8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Требовать от Клиента предоставления документов и сведений, необходимых для осуществления функций, предусмотренных требованиями действующего законодательства.</w:t>
      </w:r>
    </w:p>
    <w:p w14:paraId="021935B3" w14:textId="77777777" w:rsidR="00766A5F" w:rsidRPr="00D33990" w:rsidRDefault="00F03277">
      <w:pPr>
        <w:numPr>
          <w:ilvl w:val="2"/>
          <w:numId w:val="13"/>
        </w:numPr>
        <w:tabs>
          <w:tab w:val="left" w:pos="709"/>
          <w:tab w:val="left" w:pos="851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При заключении Договора и в течение всего срока действия Договора проводить проверку Ресурса на соответствие Требованиям Банка к Ресурсу Предприятия, размещенным на Официальном сайте Банка, в том числе с привлечением по своему выбору третьих лиц без получения согласия от Предприятия.</w:t>
      </w:r>
    </w:p>
    <w:p w14:paraId="1C2DD7FD" w14:textId="77777777" w:rsidR="00766A5F" w:rsidRPr="00D33990" w:rsidRDefault="00F03277">
      <w:pPr>
        <w:numPr>
          <w:ilvl w:val="2"/>
          <w:numId w:val="13"/>
        </w:numPr>
        <w:tabs>
          <w:tab w:val="left" w:pos="709"/>
          <w:tab w:val="left" w:pos="851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Обеспечить возможность передачи Предприятием информации об Операциях, проведенных в рамках настоящего Договора, в соответствии с требованиями Федерального закона от 22 мая 2003г. №54-ФЗ «О применении контрольно-кассовой техники при осуществлении расчетов в Российской Федерации», Кассовому сервису. Банк обеспечивает возможность передачи данных Предприятием в режиме реального времени или приближенному к реальному времени. </w:t>
      </w:r>
    </w:p>
    <w:p w14:paraId="25C3D516" w14:textId="77777777" w:rsidR="00766A5F" w:rsidRPr="00D33990" w:rsidRDefault="00F03277">
      <w:pPr>
        <w:tabs>
          <w:tab w:val="left" w:pos="851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Предприятие подтверждает, что Банк по поручению Предприятия осуществляет передачу информации об Операциях, проведенных в рамках Договора, третьим лицам в соответствии со Списком кассовых сервисов, размещенных на Официальном сайте Банка.</w:t>
      </w:r>
    </w:p>
    <w:p w14:paraId="64D2851B" w14:textId="77777777" w:rsidR="00766A5F" w:rsidRPr="00D33990" w:rsidRDefault="00F03277">
      <w:pPr>
        <w:numPr>
          <w:ilvl w:val="2"/>
          <w:numId w:val="13"/>
        </w:numPr>
        <w:tabs>
          <w:tab w:val="left" w:pos="709"/>
          <w:tab w:val="left" w:pos="851"/>
        </w:tabs>
        <w:spacing w:after="60"/>
        <w:ind w:right="-2"/>
        <w:jc w:val="both"/>
        <w:outlineLvl w:val="1"/>
      </w:pPr>
      <w:r w:rsidRPr="00D33990">
        <w:rPr>
          <w:sz w:val="20"/>
          <w:szCs w:val="20"/>
        </w:rPr>
        <w:t xml:space="preserve">При обращении Предприятия через контактные данные службы поддержки Банка (24/7), указанные в п.2 Порядка проведения операций в Торгово-сервисных точках/на Ресурсе, Банк имеет право отказать в предоставлении информации или ограничить объем и/или состав предоставляемой информации в случаях если данная информация относится к сведениям, составляющим банковскую тайну и/или уполномоченный представитель Предприятия имеет доступ к запрашиваемой информации через систему ДБО. </w:t>
      </w:r>
    </w:p>
    <w:p w14:paraId="7B494E06" w14:textId="77777777" w:rsidR="00766A5F" w:rsidRPr="00D33990" w:rsidRDefault="00F03277">
      <w:pPr>
        <w:numPr>
          <w:ilvl w:val="2"/>
          <w:numId w:val="13"/>
        </w:numPr>
        <w:tabs>
          <w:tab w:val="left" w:pos="709"/>
          <w:tab w:val="left" w:pos="851"/>
        </w:tabs>
        <w:spacing w:after="60"/>
        <w:ind w:right="-2"/>
        <w:jc w:val="both"/>
        <w:outlineLvl w:val="1"/>
      </w:pPr>
      <w:r w:rsidRPr="00D33990">
        <w:rPr>
          <w:sz w:val="20"/>
        </w:rPr>
        <w:t>По обращению Предприятия, направленному в Банк в соответствии с п.п..2.3.1, 2.3.5 Договора, не применять Технологию 3</w:t>
      </w:r>
      <w:proofErr w:type="spellStart"/>
      <w:r w:rsidRPr="00D33990">
        <w:rPr>
          <w:sz w:val="20"/>
          <w:lang w:val="en-US"/>
        </w:rPr>
        <w:t>DSecure</w:t>
      </w:r>
      <w:proofErr w:type="spellEnd"/>
      <w:r w:rsidRPr="00D33990">
        <w:rPr>
          <w:sz w:val="20"/>
        </w:rPr>
        <w:t xml:space="preserve"> при проведении Операций оплаты.</w:t>
      </w:r>
    </w:p>
    <w:p w14:paraId="464327A0" w14:textId="77777777" w:rsidR="00766A5F" w:rsidRPr="00D33990" w:rsidRDefault="00F03277">
      <w:pPr>
        <w:numPr>
          <w:ilvl w:val="1"/>
          <w:numId w:val="13"/>
        </w:numPr>
        <w:spacing w:after="60"/>
        <w:ind w:left="142" w:hanging="142"/>
        <w:rPr>
          <w:b/>
          <w:bCs/>
          <w:caps/>
          <w:sz w:val="20"/>
          <w:szCs w:val="20"/>
        </w:rPr>
      </w:pPr>
      <w:r w:rsidRPr="00D33990">
        <w:rPr>
          <w:b/>
          <w:bCs/>
          <w:sz w:val="20"/>
          <w:szCs w:val="20"/>
        </w:rPr>
        <w:t>Банк обязуется:</w:t>
      </w:r>
    </w:p>
    <w:p w14:paraId="19541140" w14:textId="77777777" w:rsidR="00766A5F" w:rsidRPr="00D33990" w:rsidRDefault="00F03277">
      <w:pPr>
        <w:numPr>
          <w:ilvl w:val="2"/>
          <w:numId w:val="13"/>
        </w:numPr>
        <w:tabs>
          <w:tab w:val="left" w:pos="567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Обеспечить Предприятию доступ к СПЭП для осуществления Операций.</w:t>
      </w:r>
    </w:p>
    <w:p w14:paraId="49267BD9" w14:textId="77777777" w:rsidR="00766A5F" w:rsidRPr="00D33990" w:rsidRDefault="00F03277">
      <w:pPr>
        <w:numPr>
          <w:ilvl w:val="2"/>
          <w:numId w:val="13"/>
        </w:numPr>
        <w:tabs>
          <w:tab w:val="left" w:pos="567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Обеспечить безопасность проведения Операций в Интернет-эквайринге посредством использования современных протоколов и Технологий 3</w:t>
      </w:r>
      <w:proofErr w:type="spellStart"/>
      <w:r w:rsidRPr="00D33990">
        <w:rPr>
          <w:sz w:val="20"/>
          <w:szCs w:val="20"/>
          <w:lang w:val="en-US"/>
        </w:rPr>
        <w:t>DSecure</w:t>
      </w:r>
      <w:proofErr w:type="spellEnd"/>
      <w:r w:rsidRPr="00D33990">
        <w:rPr>
          <w:sz w:val="20"/>
          <w:szCs w:val="20"/>
        </w:rPr>
        <w:t>.</w:t>
      </w:r>
    </w:p>
    <w:p w14:paraId="646A0521" w14:textId="77777777" w:rsidR="00766A5F" w:rsidRPr="00D33990" w:rsidRDefault="00F03277">
      <w:pPr>
        <w:numPr>
          <w:ilvl w:val="2"/>
          <w:numId w:val="13"/>
        </w:numPr>
        <w:tabs>
          <w:tab w:val="left" w:pos="567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Осуществлять круглосуточную Авторизацию.</w:t>
      </w:r>
    </w:p>
    <w:p w14:paraId="52539FE6" w14:textId="77777777" w:rsidR="00766A5F" w:rsidRPr="00D33990" w:rsidRDefault="00F03277">
      <w:pPr>
        <w:numPr>
          <w:ilvl w:val="2"/>
          <w:numId w:val="13"/>
        </w:numPr>
        <w:tabs>
          <w:tab w:val="left" w:pos="567"/>
          <w:tab w:val="left" w:pos="851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rFonts w:eastAsia="Calibri"/>
          <w:sz w:val="20"/>
          <w:szCs w:val="20"/>
          <w:lang w:eastAsia="en-US"/>
        </w:rPr>
        <w:t>На основании полученной от Предприятия расчетной информации, переданной от Электронного терминала</w:t>
      </w:r>
      <w:r w:rsidR="00096325" w:rsidRPr="00D33990">
        <w:rPr>
          <w:rFonts w:eastAsia="Calibri"/>
          <w:sz w:val="20"/>
          <w:szCs w:val="20"/>
          <w:lang w:eastAsia="en-US"/>
        </w:rPr>
        <w:t xml:space="preserve"> </w:t>
      </w:r>
      <w:r w:rsidRPr="00D33990">
        <w:rPr>
          <w:rFonts w:eastAsia="Calibri"/>
          <w:sz w:val="20"/>
          <w:szCs w:val="20"/>
          <w:lang w:eastAsia="en-US"/>
        </w:rPr>
        <w:t>Ресурса/</w:t>
      </w:r>
      <w:r w:rsidRPr="00D33990">
        <w:rPr>
          <w:rFonts w:eastAsia="Calibri"/>
          <w:sz w:val="20"/>
          <w:szCs w:val="20"/>
          <w:lang w:val="en-US" w:eastAsia="en-US"/>
        </w:rPr>
        <w:t>QR</w:t>
      </w:r>
      <w:r w:rsidRPr="00D33990">
        <w:rPr>
          <w:rFonts w:eastAsia="Calibri"/>
          <w:sz w:val="20"/>
          <w:szCs w:val="20"/>
          <w:lang w:eastAsia="en-US"/>
        </w:rPr>
        <w:t>-кода</w:t>
      </w:r>
      <w:r w:rsidRPr="00D33990">
        <w:rPr>
          <w:rStyle w:val="af8"/>
          <w:rFonts w:eastAsia="Calibri"/>
          <w:sz w:val="20"/>
          <w:szCs w:val="20"/>
          <w:lang w:eastAsia="en-US"/>
        </w:rPr>
        <w:footnoteReference w:id="37"/>
      </w:r>
      <w:r w:rsidRPr="00D33990">
        <w:rPr>
          <w:rFonts w:eastAsia="Calibri"/>
          <w:sz w:val="20"/>
          <w:szCs w:val="20"/>
          <w:lang w:eastAsia="en-US"/>
        </w:rPr>
        <w:t xml:space="preserve"> в Банк, не позднее 2 (двух) рабочих дней с даты ее получения перечислять на расчетный (текущий) счет Предприятия суммы Операций оплаты в валюте проведения операции (рубли РФ), за вычетом платы за выполнение расчетов, в порядке, установленном в разделе 6 Договора, а также Операций возврата и иных сумм, перечисленных в п.5.1.1 настоящего Договора. </w:t>
      </w:r>
    </w:p>
    <w:p w14:paraId="6D2A1D62" w14:textId="77777777" w:rsidR="00766A5F" w:rsidRPr="00D33990" w:rsidRDefault="00F03277">
      <w:pPr>
        <w:tabs>
          <w:tab w:val="num" w:pos="851"/>
        </w:tabs>
        <w:spacing w:after="60"/>
        <w:ind w:right="-2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Датой получения расчетной информации Банком является дата рабочего дня, следующего за днем совершения операции Электронной сверки итогов.</w:t>
      </w:r>
    </w:p>
    <w:p w14:paraId="03B628D9" w14:textId="35CE3DE3" w:rsidR="00766A5F" w:rsidRPr="00D33990" w:rsidRDefault="00F03277">
      <w:pPr>
        <w:tabs>
          <w:tab w:val="num" w:pos="851"/>
        </w:tabs>
        <w:spacing w:after="60"/>
        <w:jc w:val="both"/>
        <w:rPr>
          <w:rFonts w:eastAsia="Calibri"/>
          <w:iCs/>
          <w:sz w:val="20"/>
          <w:szCs w:val="20"/>
          <w:lang w:eastAsia="en-US"/>
        </w:rPr>
      </w:pPr>
      <w:r w:rsidRPr="00D33990">
        <w:rPr>
          <w:sz w:val="20"/>
          <w:szCs w:val="20"/>
        </w:rPr>
        <w:t>В случае технического сбоя при передаче Электронной сверки итогов/ невозможности проведения Предприятием/ТСТ или отсутствия Электронной сверки итогов по иным причинам, перечислять Предприятию суммы Операций, за исключением сумм, указанных в первом абзаце настоящего пункта (п.5.2.</w:t>
      </w:r>
      <w:r w:rsidR="009D36DF">
        <w:rPr>
          <w:sz w:val="20"/>
          <w:szCs w:val="20"/>
        </w:rPr>
        <w:t>4</w:t>
      </w:r>
      <w:r w:rsidRPr="00D33990">
        <w:rPr>
          <w:sz w:val="20"/>
          <w:szCs w:val="20"/>
        </w:rPr>
        <w:t xml:space="preserve">), </w:t>
      </w:r>
      <w:r w:rsidRPr="00D33990">
        <w:rPr>
          <w:rFonts w:eastAsia="Calibri"/>
          <w:iCs/>
          <w:sz w:val="20"/>
          <w:szCs w:val="20"/>
          <w:lang w:eastAsia="en-US"/>
        </w:rPr>
        <w:t xml:space="preserve">по истечении 3 (трех) календарных дней с момента последней Электронной сверки итогов, проводить расчеты по всем Операциям с данной ТСТ. </w:t>
      </w:r>
    </w:p>
    <w:p w14:paraId="7E49C433" w14:textId="77777777" w:rsidR="00766A5F" w:rsidRPr="00D33990" w:rsidRDefault="00F03277">
      <w:pPr>
        <w:numPr>
          <w:ilvl w:val="2"/>
          <w:numId w:val="13"/>
        </w:numPr>
        <w:tabs>
          <w:tab w:val="left" w:pos="567"/>
        </w:tabs>
        <w:spacing w:after="60"/>
        <w:ind w:right="-2"/>
        <w:jc w:val="both"/>
        <w:outlineLvl w:val="1"/>
        <w:rPr>
          <w:rFonts w:eastAsia="Calibri"/>
          <w:iCs/>
          <w:sz w:val="20"/>
          <w:szCs w:val="20"/>
          <w:lang w:eastAsia="en-US"/>
        </w:rPr>
      </w:pPr>
      <w:r w:rsidRPr="00D33990">
        <w:rPr>
          <w:rFonts w:eastAsia="Calibri"/>
          <w:iCs/>
          <w:sz w:val="20"/>
          <w:szCs w:val="20"/>
          <w:lang w:eastAsia="en-US"/>
        </w:rPr>
        <w:t xml:space="preserve">Предоставить Предприятию </w:t>
      </w:r>
      <w:r w:rsidRPr="00D33990">
        <w:rPr>
          <w:sz w:val="20"/>
          <w:szCs w:val="20"/>
        </w:rPr>
        <w:t xml:space="preserve">QR-код партнера </w:t>
      </w:r>
      <w:r w:rsidRPr="00D33990">
        <w:rPr>
          <w:rFonts w:eastAsia="Calibri"/>
          <w:iCs/>
          <w:sz w:val="20"/>
          <w:szCs w:val="20"/>
          <w:lang w:eastAsia="en-US"/>
        </w:rPr>
        <w:t>по электронным каналам связи в электронном виде или на бумажном носителе.</w:t>
      </w:r>
    </w:p>
    <w:p w14:paraId="6EF8E1A5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ind w:right="-2"/>
        <w:jc w:val="both"/>
        <w:outlineLvl w:val="1"/>
        <w:rPr>
          <w:rFonts w:eastAsia="Calibri"/>
          <w:iCs/>
          <w:sz w:val="20"/>
          <w:szCs w:val="20"/>
          <w:lang w:eastAsia="en-US"/>
        </w:rPr>
      </w:pPr>
      <w:r w:rsidRPr="00D33990">
        <w:rPr>
          <w:rFonts w:eastAsia="Calibri"/>
          <w:iCs/>
          <w:sz w:val="20"/>
          <w:szCs w:val="20"/>
          <w:lang w:eastAsia="en-US"/>
        </w:rPr>
        <w:t xml:space="preserve">Осуществлять обработку </w:t>
      </w:r>
      <w:proofErr w:type="spellStart"/>
      <w:r w:rsidRPr="00D33990">
        <w:rPr>
          <w:rFonts w:eastAsia="Calibri"/>
          <w:iCs/>
          <w:sz w:val="20"/>
          <w:szCs w:val="20"/>
          <w:lang w:eastAsia="en-US"/>
        </w:rPr>
        <w:t>ПДн</w:t>
      </w:r>
      <w:proofErr w:type="spellEnd"/>
      <w:r w:rsidRPr="00D33990">
        <w:rPr>
          <w:rFonts w:eastAsia="Calibri"/>
          <w:iCs/>
          <w:sz w:val="20"/>
          <w:szCs w:val="20"/>
          <w:lang w:eastAsia="en-US"/>
        </w:rPr>
        <w:t xml:space="preserve">, полученных от Предприятия, а также обеспечить конфиденциальность и защиту обрабатываемых </w:t>
      </w:r>
      <w:proofErr w:type="spellStart"/>
      <w:r w:rsidRPr="00D33990">
        <w:rPr>
          <w:rFonts w:eastAsia="Calibri"/>
          <w:iCs/>
          <w:sz w:val="20"/>
          <w:szCs w:val="20"/>
          <w:lang w:eastAsia="en-US"/>
        </w:rPr>
        <w:t>ПДн</w:t>
      </w:r>
      <w:proofErr w:type="spellEnd"/>
      <w:r w:rsidRPr="00D33990">
        <w:rPr>
          <w:rFonts w:eastAsia="Calibri"/>
          <w:iCs/>
          <w:sz w:val="20"/>
          <w:szCs w:val="20"/>
          <w:lang w:eastAsia="en-US"/>
        </w:rPr>
        <w:t xml:space="preserve"> в соответствии с требованиями Федерального закона от 27 июля 2006 № 152-ФЗ «О персональных данных». Принимать необходимые правовые, организационные и технические меры или обеспечивать их принятие для защиты получаемых от Предприятия </w:t>
      </w:r>
      <w:proofErr w:type="spellStart"/>
      <w:r w:rsidRPr="00D33990">
        <w:rPr>
          <w:rFonts w:eastAsia="Calibri"/>
          <w:iCs/>
          <w:sz w:val="20"/>
          <w:szCs w:val="20"/>
          <w:lang w:eastAsia="en-US"/>
        </w:rPr>
        <w:t>ПДн</w:t>
      </w:r>
      <w:proofErr w:type="spellEnd"/>
      <w:r w:rsidRPr="00D33990">
        <w:rPr>
          <w:rFonts w:eastAsia="Calibri"/>
          <w:iCs/>
          <w:sz w:val="20"/>
          <w:szCs w:val="20"/>
          <w:lang w:eastAsia="en-US"/>
        </w:rPr>
        <w:t xml:space="preserve"> от неправомерного или случайного доступа к ним, уничтожения, изменения, блокирования, копирования, предоставления, распространения </w:t>
      </w:r>
      <w:proofErr w:type="spellStart"/>
      <w:r w:rsidRPr="00D33990">
        <w:rPr>
          <w:rFonts w:eastAsia="Calibri"/>
          <w:iCs/>
          <w:sz w:val="20"/>
          <w:szCs w:val="20"/>
          <w:lang w:eastAsia="en-US"/>
        </w:rPr>
        <w:t>ПДн</w:t>
      </w:r>
      <w:proofErr w:type="spellEnd"/>
      <w:r w:rsidRPr="00D33990">
        <w:rPr>
          <w:rFonts w:eastAsia="Calibri"/>
          <w:iCs/>
          <w:sz w:val="20"/>
          <w:szCs w:val="20"/>
          <w:lang w:eastAsia="en-US"/>
        </w:rPr>
        <w:t xml:space="preserve">, а также от иных неправомерных действий в отношении получаемых от Предприятия </w:t>
      </w:r>
      <w:proofErr w:type="spellStart"/>
      <w:r w:rsidRPr="00D33990">
        <w:rPr>
          <w:rFonts w:eastAsia="Calibri"/>
          <w:iCs/>
          <w:sz w:val="20"/>
          <w:szCs w:val="20"/>
          <w:lang w:eastAsia="en-US"/>
        </w:rPr>
        <w:t>ПДн</w:t>
      </w:r>
      <w:proofErr w:type="spellEnd"/>
      <w:r w:rsidRPr="00D33990">
        <w:rPr>
          <w:rFonts w:eastAsia="Calibri"/>
          <w:iCs/>
          <w:sz w:val="20"/>
          <w:szCs w:val="20"/>
          <w:lang w:eastAsia="en-US"/>
        </w:rPr>
        <w:t>.</w:t>
      </w:r>
    </w:p>
    <w:p w14:paraId="5CF5605D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ind w:right="-2"/>
        <w:jc w:val="both"/>
        <w:outlineLvl w:val="1"/>
        <w:rPr>
          <w:rFonts w:eastAsia="Calibri"/>
          <w:iCs/>
          <w:sz w:val="20"/>
          <w:szCs w:val="20"/>
          <w:lang w:eastAsia="en-US"/>
        </w:rPr>
      </w:pPr>
      <w:r w:rsidRPr="00D33990">
        <w:rPr>
          <w:sz w:val="20"/>
          <w:szCs w:val="20"/>
        </w:rPr>
        <w:t>Предоставить Предприятию возможность установить Мобильное приложение для Предприятия (</w:t>
      </w:r>
      <w:r w:rsidRPr="00D33990">
        <w:rPr>
          <w:sz w:val="20"/>
          <w:szCs w:val="20"/>
          <w:lang w:val="en-US"/>
        </w:rPr>
        <w:t>Tap</w:t>
      </w:r>
      <w:r w:rsidRPr="00D33990">
        <w:rPr>
          <w:sz w:val="20"/>
          <w:szCs w:val="20"/>
        </w:rPr>
        <w:t xml:space="preserve"> </w:t>
      </w:r>
      <w:r w:rsidRPr="00D33990">
        <w:rPr>
          <w:sz w:val="20"/>
          <w:szCs w:val="20"/>
          <w:lang w:val="en-US"/>
        </w:rPr>
        <w:t>on</w:t>
      </w:r>
      <w:r w:rsidRPr="00D33990">
        <w:rPr>
          <w:sz w:val="20"/>
          <w:szCs w:val="20"/>
        </w:rPr>
        <w:t xml:space="preserve"> </w:t>
      </w:r>
      <w:r w:rsidRPr="00D33990">
        <w:rPr>
          <w:sz w:val="20"/>
          <w:szCs w:val="20"/>
          <w:lang w:val="en-US"/>
        </w:rPr>
        <w:t>Phone</w:t>
      </w:r>
      <w:r w:rsidRPr="00D33990">
        <w:rPr>
          <w:sz w:val="20"/>
          <w:szCs w:val="20"/>
        </w:rPr>
        <w:t>) на Мобильное устройство Предприятия.</w:t>
      </w:r>
    </w:p>
    <w:p w14:paraId="4C7EBF81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ind w:right="-2"/>
        <w:jc w:val="both"/>
        <w:outlineLvl w:val="1"/>
        <w:rPr>
          <w:rFonts w:eastAsia="Calibri"/>
          <w:iCs/>
          <w:sz w:val="20"/>
          <w:szCs w:val="20"/>
          <w:lang w:eastAsia="en-US"/>
        </w:rPr>
      </w:pPr>
      <w:r w:rsidRPr="00D33990">
        <w:rPr>
          <w:sz w:val="20"/>
          <w:szCs w:val="20"/>
        </w:rPr>
        <w:t>По указанию</w:t>
      </w:r>
      <w:r w:rsidRPr="00D33990">
        <w:rPr>
          <w:bCs/>
          <w:sz w:val="20"/>
          <w:szCs w:val="20"/>
        </w:rPr>
        <w:t xml:space="preserve"> Предприятия на основании оформленной на бумажном носителе или в электронном виде Информации о ТСТ или по указанию в любом другом виде передавать заявку в ООО «</w:t>
      </w:r>
      <w:proofErr w:type="spellStart"/>
      <w:r w:rsidRPr="00D33990">
        <w:rPr>
          <w:bCs/>
          <w:sz w:val="20"/>
          <w:szCs w:val="20"/>
        </w:rPr>
        <w:t>Эвотор</w:t>
      </w:r>
      <w:proofErr w:type="spellEnd"/>
      <w:r w:rsidRPr="00D33990">
        <w:rPr>
          <w:bCs/>
          <w:sz w:val="20"/>
          <w:szCs w:val="20"/>
        </w:rPr>
        <w:t>» на подключение сервисов:</w:t>
      </w:r>
    </w:p>
    <w:p w14:paraId="35858B09" w14:textId="77777777" w:rsidR="00766A5F" w:rsidRPr="00D33990" w:rsidRDefault="00F03277">
      <w:pPr>
        <w:numPr>
          <w:ilvl w:val="0"/>
          <w:numId w:val="4"/>
        </w:numPr>
        <w:tabs>
          <w:tab w:val="left" w:pos="709"/>
          <w:tab w:val="left" w:pos="851"/>
        </w:tabs>
        <w:spacing w:after="60"/>
        <w:ind w:left="0" w:right="23" w:firstLine="425"/>
        <w:jc w:val="both"/>
        <w:rPr>
          <w:bCs/>
          <w:sz w:val="20"/>
          <w:szCs w:val="20"/>
        </w:rPr>
      </w:pPr>
      <w:r w:rsidRPr="00D33990">
        <w:rPr>
          <w:bCs/>
          <w:sz w:val="20"/>
          <w:szCs w:val="20"/>
        </w:rPr>
        <w:t>Цифровая касса при условии одновременного подключения услуги Интернет-эквайринг.</w:t>
      </w:r>
    </w:p>
    <w:p w14:paraId="5F33A392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ind w:right="-2"/>
        <w:jc w:val="both"/>
        <w:outlineLvl w:val="1"/>
        <w:rPr>
          <w:bCs/>
          <w:sz w:val="20"/>
          <w:szCs w:val="20"/>
        </w:rPr>
      </w:pPr>
      <w:r w:rsidRPr="00D33990">
        <w:rPr>
          <w:iCs/>
          <w:sz w:val="20"/>
          <w:szCs w:val="20"/>
        </w:rPr>
        <w:t>В целях проведения Операций оплаты по сохраненным реквизитам Карты, включая Повторяющиеся платежи, по инициативе Покупателя/Предприятия формировать и передавать Предприятию Уникальный идентификатор связки и на основании Поручения на обработку персональных данных хранить реквизиты Карты Покупателя в соответствии со Стандартом PCI DSS.</w:t>
      </w:r>
    </w:p>
    <w:p w14:paraId="5B1706EE" w14:textId="77777777" w:rsidR="00766A5F" w:rsidRPr="00D33990" w:rsidRDefault="00F03277">
      <w:pPr>
        <w:numPr>
          <w:ilvl w:val="2"/>
          <w:numId w:val="13"/>
        </w:numPr>
        <w:tabs>
          <w:tab w:val="left" w:pos="709"/>
        </w:tabs>
        <w:spacing w:after="60"/>
        <w:ind w:right="-2"/>
        <w:jc w:val="both"/>
        <w:outlineLvl w:val="1"/>
        <w:rPr>
          <w:bCs/>
          <w:sz w:val="20"/>
          <w:szCs w:val="20"/>
        </w:rPr>
      </w:pPr>
      <w:r w:rsidRPr="00D33990">
        <w:rPr>
          <w:bCs/>
          <w:sz w:val="20"/>
          <w:szCs w:val="20"/>
        </w:rPr>
        <w:t>В случае блокировки Карты, получения от Предприятия информации об обстоятельствах, влекущих необходимость прекратить и/или обеспечить прекращение обработки реквизитов Карты Покупателя, переданных в Банк в целях совершения Операций оплаты по сохраненным реквизитам, а также расторжения Договора с Предприятием, прекратить проведение Операций оплаты по сохраненным реквизитам Карты и блокировать переданные Предприятию Уникальные идентификаторы связок.</w:t>
      </w:r>
    </w:p>
    <w:p w14:paraId="1D71D212" w14:textId="77777777" w:rsidR="00D1481F" w:rsidRPr="00D33990" w:rsidRDefault="00D1481F" w:rsidP="00D1481F">
      <w:pPr>
        <w:numPr>
          <w:ilvl w:val="2"/>
          <w:numId w:val="13"/>
        </w:numPr>
        <w:tabs>
          <w:tab w:val="num" w:pos="1044"/>
        </w:tabs>
        <w:autoSpaceDE w:val="0"/>
        <w:autoSpaceDN w:val="0"/>
        <w:ind w:right="-2"/>
        <w:jc w:val="both"/>
        <w:outlineLvl w:val="1"/>
        <w:rPr>
          <w:rFonts w:eastAsia="Calibri"/>
          <w:iCs/>
          <w:sz w:val="20"/>
          <w:szCs w:val="20"/>
          <w:lang w:eastAsia="en-US"/>
        </w:rPr>
      </w:pPr>
      <w:r w:rsidRPr="00D33990">
        <w:rPr>
          <w:bCs/>
          <w:sz w:val="20"/>
          <w:szCs w:val="20"/>
        </w:rPr>
        <w:t>Обеспечить настройку отчета-реестра в формате Приложения 3 в течение 2-х рабочих дней с даты заключения договора, а также ежедневное предоставления реестра за предыдущие сутки с момента настройки.</w:t>
      </w:r>
    </w:p>
    <w:p w14:paraId="3294CED0" w14:textId="77777777" w:rsidR="00D1481F" w:rsidRPr="00D33990" w:rsidRDefault="00D1481F" w:rsidP="00D1481F">
      <w:pPr>
        <w:tabs>
          <w:tab w:val="left" w:pos="709"/>
        </w:tabs>
        <w:spacing w:after="60"/>
        <w:ind w:right="-2"/>
        <w:jc w:val="both"/>
        <w:outlineLvl w:val="1"/>
        <w:rPr>
          <w:bCs/>
          <w:sz w:val="20"/>
          <w:szCs w:val="20"/>
        </w:rPr>
      </w:pPr>
    </w:p>
    <w:p w14:paraId="11CEC5FA" w14:textId="77777777" w:rsidR="00766A5F" w:rsidRPr="00D33990" w:rsidRDefault="00F03277">
      <w:pPr>
        <w:numPr>
          <w:ilvl w:val="0"/>
          <w:numId w:val="13"/>
        </w:numPr>
        <w:spacing w:before="120" w:after="120"/>
        <w:rPr>
          <w:b/>
          <w:bCs/>
          <w:caps/>
          <w:sz w:val="20"/>
          <w:szCs w:val="20"/>
        </w:rPr>
      </w:pPr>
      <w:r w:rsidRPr="00D33990">
        <w:rPr>
          <w:b/>
          <w:bCs/>
          <w:caps/>
          <w:sz w:val="20"/>
          <w:szCs w:val="20"/>
        </w:rPr>
        <w:t>ОПЛАТА УСЛУГ БАНКА</w:t>
      </w:r>
    </w:p>
    <w:p w14:paraId="448DB514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right="23" w:firstLine="0"/>
        <w:jc w:val="both"/>
        <w:rPr>
          <w:bCs/>
          <w:sz w:val="20"/>
          <w:szCs w:val="20"/>
        </w:rPr>
      </w:pPr>
      <w:r w:rsidRPr="00D33990">
        <w:rPr>
          <w:bCs/>
          <w:sz w:val="20"/>
          <w:szCs w:val="20"/>
        </w:rPr>
        <w:t>За осуществление расчетов по Операциям оплаты, Предприятие уплачивает Банку плату в размере:</w:t>
      </w:r>
    </w:p>
    <w:p w14:paraId="0B688F05" w14:textId="77777777" w:rsidR="00766A5F" w:rsidRPr="00D33990" w:rsidRDefault="00F03277">
      <w:pPr>
        <w:tabs>
          <w:tab w:val="left" w:pos="851"/>
        </w:tabs>
        <w:spacing w:after="60"/>
        <w:ind w:right="23" w:firstLine="567"/>
        <w:jc w:val="both"/>
        <w:rPr>
          <w:bCs/>
          <w:sz w:val="20"/>
          <w:szCs w:val="20"/>
        </w:rPr>
      </w:pPr>
      <w:r w:rsidRPr="00D33990">
        <w:rPr>
          <w:bCs/>
          <w:sz w:val="20"/>
          <w:szCs w:val="20"/>
        </w:rPr>
        <w:t xml:space="preserve">- (____________) процент от суммы каждой Операции по Торговому эквайрингу, совершенной с использованием Карт VISA, </w:t>
      </w:r>
      <w:r w:rsidRPr="00D33990">
        <w:rPr>
          <w:bCs/>
          <w:sz w:val="20"/>
          <w:szCs w:val="20"/>
          <w:lang w:val="en-US"/>
        </w:rPr>
        <w:t>MasterCard</w:t>
      </w:r>
      <w:r w:rsidRPr="00D33990">
        <w:rPr>
          <w:bCs/>
          <w:sz w:val="20"/>
          <w:szCs w:val="20"/>
        </w:rPr>
        <w:t xml:space="preserve">, МИР, </w:t>
      </w:r>
      <w:proofErr w:type="spellStart"/>
      <w:r w:rsidRPr="00D33990">
        <w:rPr>
          <w:bCs/>
          <w:sz w:val="20"/>
          <w:szCs w:val="20"/>
        </w:rPr>
        <w:t>UnionPay</w:t>
      </w:r>
      <w:proofErr w:type="spellEnd"/>
      <w:r w:rsidRPr="00D33990">
        <w:rPr>
          <w:bCs/>
          <w:sz w:val="20"/>
          <w:szCs w:val="20"/>
        </w:rPr>
        <w:t xml:space="preserve">, Платежного счета, </w:t>
      </w:r>
      <w:r w:rsidRPr="00D33990">
        <w:rPr>
          <w:bCs/>
          <w:sz w:val="20"/>
          <w:szCs w:val="20"/>
          <w:lang w:val="en-US"/>
        </w:rPr>
        <w:t>Bluetooth</w:t>
      </w:r>
      <w:r w:rsidRPr="00D33990">
        <w:rPr>
          <w:rStyle w:val="af8"/>
          <w:bCs/>
          <w:sz w:val="20"/>
          <w:szCs w:val="20"/>
          <w:lang w:val="en-US"/>
        </w:rPr>
        <w:footnoteReference w:id="38"/>
      </w:r>
      <w:r w:rsidRPr="00D33990">
        <w:rPr>
          <w:bCs/>
          <w:sz w:val="20"/>
          <w:szCs w:val="20"/>
        </w:rPr>
        <w:t>;</w:t>
      </w:r>
    </w:p>
    <w:p w14:paraId="4543629F" w14:textId="77777777" w:rsidR="00766A5F" w:rsidRPr="00D33990" w:rsidRDefault="00F03277">
      <w:pPr>
        <w:tabs>
          <w:tab w:val="left" w:pos="851"/>
        </w:tabs>
        <w:spacing w:after="60"/>
        <w:ind w:right="23" w:firstLine="567"/>
        <w:jc w:val="both"/>
        <w:rPr>
          <w:bCs/>
          <w:sz w:val="20"/>
          <w:szCs w:val="20"/>
        </w:rPr>
      </w:pPr>
      <w:r w:rsidRPr="00D33990">
        <w:rPr>
          <w:bCs/>
          <w:sz w:val="20"/>
          <w:szCs w:val="20"/>
        </w:rPr>
        <w:t xml:space="preserve">- (____________) процент от суммы каждой Операции по Интернет-эквайрингу, совершенной с использованием Карт VISA, </w:t>
      </w:r>
      <w:r w:rsidRPr="00D33990">
        <w:rPr>
          <w:bCs/>
          <w:sz w:val="20"/>
          <w:szCs w:val="20"/>
          <w:lang w:val="en-US"/>
        </w:rPr>
        <w:t>MasterCard</w:t>
      </w:r>
      <w:r w:rsidRPr="00D33990">
        <w:rPr>
          <w:bCs/>
          <w:sz w:val="20"/>
          <w:szCs w:val="20"/>
        </w:rPr>
        <w:t>, МИР, Платежного счета;</w:t>
      </w:r>
    </w:p>
    <w:p w14:paraId="452B4341" w14:textId="77777777" w:rsidR="00766A5F" w:rsidRPr="00D33990" w:rsidRDefault="00F03277">
      <w:pPr>
        <w:tabs>
          <w:tab w:val="left" w:pos="851"/>
        </w:tabs>
        <w:spacing w:after="60"/>
        <w:ind w:right="23" w:firstLine="567"/>
        <w:jc w:val="both"/>
        <w:rPr>
          <w:bCs/>
          <w:sz w:val="20"/>
          <w:szCs w:val="20"/>
        </w:rPr>
      </w:pPr>
      <w:r w:rsidRPr="00D33990">
        <w:rPr>
          <w:bCs/>
          <w:sz w:val="20"/>
          <w:szCs w:val="20"/>
        </w:rPr>
        <w:t xml:space="preserve">- (____________) процент от суммы каждой Операции, совершенной с использованием </w:t>
      </w:r>
      <w:r w:rsidRPr="00D33990">
        <w:rPr>
          <w:bCs/>
          <w:sz w:val="20"/>
          <w:szCs w:val="20"/>
          <w:lang w:val="en-US"/>
        </w:rPr>
        <w:t>QR</w:t>
      </w:r>
      <w:r w:rsidRPr="00D33990">
        <w:rPr>
          <w:bCs/>
          <w:sz w:val="20"/>
          <w:szCs w:val="20"/>
        </w:rPr>
        <w:t>-кода (</w:t>
      </w:r>
      <w:r w:rsidR="00006C67" w:rsidRPr="00D33990">
        <w:rPr>
          <w:bCs/>
          <w:sz w:val="20"/>
          <w:szCs w:val="20"/>
        </w:rPr>
        <w:t xml:space="preserve">Метод </w:t>
      </w:r>
      <w:r w:rsidRPr="00D33990">
        <w:rPr>
          <w:bCs/>
          <w:sz w:val="20"/>
          <w:szCs w:val="20"/>
          <w:lang w:val="en-US"/>
        </w:rPr>
        <w:t>Pay</w:t>
      </w:r>
      <w:r w:rsidRPr="00D33990">
        <w:rPr>
          <w:bCs/>
          <w:sz w:val="20"/>
          <w:szCs w:val="20"/>
        </w:rPr>
        <w:t xml:space="preserve"> </w:t>
      </w:r>
      <w:r w:rsidRPr="00D33990">
        <w:rPr>
          <w:bCs/>
          <w:sz w:val="20"/>
          <w:szCs w:val="20"/>
          <w:lang w:val="en-US"/>
        </w:rPr>
        <w:t>QR</w:t>
      </w:r>
      <w:r w:rsidRPr="00D33990">
        <w:rPr>
          <w:bCs/>
          <w:sz w:val="20"/>
          <w:szCs w:val="20"/>
        </w:rPr>
        <w:t xml:space="preserve">/Плати </w:t>
      </w:r>
      <w:r w:rsidRPr="00D33990">
        <w:rPr>
          <w:bCs/>
          <w:sz w:val="20"/>
          <w:szCs w:val="20"/>
          <w:lang w:val="en-US"/>
        </w:rPr>
        <w:t>QR</w:t>
      </w:r>
      <w:r w:rsidRPr="00D33990">
        <w:rPr>
          <w:bCs/>
          <w:sz w:val="20"/>
          <w:szCs w:val="20"/>
        </w:rPr>
        <w:t xml:space="preserve">); </w:t>
      </w:r>
    </w:p>
    <w:p w14:paraId="27BFF81F" w14:textId="77777777" w:rsidR="00766A5F" w:rsidRPr="00D33990" w:rsidRDefault="00F03277">
      <w:pPr>
        <w:tabs>
          <w:tab w:val="left" w:pos="851"/>
        </w:tabs>
        <w:spacing w:after="60"/>
        <w:ind w:right="23" w:firstLine="567"/>
        <w:jc w:val="both"/>
        <w:rPr>
          <w:bCs/>
          <w:sz w:val="20"/>
          <w:szCs w:val="20"/>
        </w:rPr>
      </w:pPr>
      <w:r w:rsidRPr="00D33990">
        <w:rPr>
          <w:bCs/>
          <w:sz w:val="20"/>
          <w:szCs w:val="20"/>
        </w:rPr>
        <w:t>- (____________) процент от суммы каждой Операции, совершенной с использованием сервиса Покупки в кредит;</w:t>
      </w:r>
    </w:p>
    <w:p w14:paraId="0A9E7922" w14:textId="77777777" w:rsidR="00766A5F" w:rsidRPr="00D33990" w:rsidRDefault="00F03277">
      <w:pPr>
        <w:tabs>
          <w:tab w:val="left" w:pos="851"/>
        </w:tabs>
        <w:spacing w:after="60"/>
        <w:ind w:right="23" w:firstLine="567"/>
        <w:jc w:val="both"/>
        <w:rPr>
          <w:bCs/>
          <w:sz w:val="20"/>
          <w:szCs w:val="20"/>
        </w:rPr>
      </w:pPr>
      <w:r w:rsidRPr="00D33990">
        <w:rPr>
          <w:bCs/>
          <w:sz w:val="20"/>
          <w:szCs w:val="20"/>
        </w:rPr>
        <w:t xml:space="preserve">- (____________) процент от суммы каждой Операции, совершенной с использованием </w:t>
      </w:r>
      <w:r w:rsidR="00006C67" w:rsidRPr="00D33990">
        <w:rPr>
          <w:bCs/>
          <w:sz w:val="20"/>
          <w:szCs w:val="20"/>
        </w:rPr>
        <w:t xml:space="preserve">Метод </w:t>
      </w:r>
      <w:r w:rsidRPr="00D33990">
        <w:rPr>
          <w:bCs/>
          <w:sz w:val="20"/>
          <w:szCs w:val="20"/>
          <w:lang w:val="en-US"/>
        </w:rPr>
        <w:t>Pay</w:t>
      </w:r>
      <w:r w:rsidRPr="00D33990">
        <w:rPr>
          <w:bCs/>
          <w:sz w:val="20"/>
          <w:szCs w:val="20"/>
        </w:rPr>
        <w:t xml:space="preserve"> </w:t>
      </w:r>
      <w:r w:rsidRPr="00D33990">
        <w:rPr>
          <w:bCs/>
          <w:sz w:val="20"/>
          <w:szCs w:val="20"/>
          <w:lang w:val="en-US"/>
        </w:rPr>
        <w:t>Online</w:t>
      </w:r>
      <w:r w:rsidRPr="00D33990">
        <w:rPr>
          <w:bCs/>
          <w:sz w:val="20"/>
          <w:szCs w:val="20"/>
        </w:rPr>
        <w:t xml:space="preserve"> (по Картам/Платежному счету), Платежных решений</w:t>
      </w:r>
      <w:r w:rsidRPr="00D33990">
        <w:rPr>
          <w:rStyle w:val="af8"/>
          <w:bCs/>
          <w:sz w:val="20"/>
          <w:szCs w:val="20"/>
        </w:rPr>
        <w:footnoteReference w:id="39"/>
      </w:r>
      <w:r w:rsidRPr="00D33990">
        <w:rPr>
          <w:bCs/>
          <w:sz w:val="20"/>
          <w:szCs w:val="20"/>
        </w:rPr>
        <w:t>;</w:t>
      </w:r>
    </w:p>
    <w:p w14:paraId="7C99C5D8" w14:textId="77777777" w:rsidR="00766A5F" w:rsidRDefault="00F03277">
      <w:pPr>
        <w:tabs>
          <w:tab w:val="left" w:pos="851"/>
        </w:tabs>
        <w:spacing w:after="60"/>
        <w:ind w:right="23" w:firstLine="567"/>
        <w:jc w:val="both"/>
        <w:rPr>
          <w:bCs/>
          <w:sz w:val="20"/>
          <w:szCs w:val="20"/>
        </w:rPr>
      </w:pPr>
      <w:r w:rsidRPr="00D33990">
        <w:rPr>
          <w:bCs/>
          <w:sz w:val="20"/>
          <w:szCs w:val="20"/>
        </w:rPr>
        <w:t xml:space="preserve">- (____________) процент от суммы каждой Операции, совершенной с использованием </w:t>
      </w:r>
      <w:r w:rsidR="00006C67" w:rsidRPr="00D33990">
        <w:rPr>
          <w:bCs/>
          <w:sz w:val="20"/>
          <w:szCs w:val="20"/>
        </w:rPr>
        <w:t xml:space="preserve">Метод </w:t>
      </w:r>
      <w:r w:rsidRPr="00D33990">
        <w:rPr>
          <w:bCs/>
          <w:sz w:val="20"/>
          <w:szCs w:val="20"/>
          <w:lang w:val="en-US"/>
        </w:rPr>
        <w:t>Pay</w:t>
      </w:r>
      <w:r w:rsidRPr="00D33990">
        <w:rPr>
          <w:bCs/>
          <w:sz w:val="20"/>
          <w:szCs w:val="20"/>
        </w:rPr>
        <w:t xml:space="preserve"> </w:t>
      </w:r>
      <w:proofErr w:type="spellStart"/>
      <w:r w:rsidRPr="00D33990">
        <w:rPr>
          <w:bCs/>
          <w:sz w:val="20"/>
          <w:szCs w:val="20"/>
          <w:lang w:val="en-US"/>
        </w:rPr>
        <w:t>FaceScan</w:t>
      </w:r>
      <w:proofErr w:type="spellEnd"/>
      <w:r w:rsidRPr="00D33990">
        <w:rPr>
          <w:bCs/>
          <w:sz w:val="20"/>
          <w:szCs w:val="20"/>
        </w:rPr>
        <w:t>.</w:t>
      </w:r>
    </w:p>
    <w:p w14:paraId="0A852BB5" w14:textId="77777777" w:rsidR="004523EF" w:rsidRDefault="004523EF" w:rsidP="004523EF">
      <w:pPr>
        <w:tabs>
          <w:tab w:val="left" w:pos="567"/>
        </w:tabs>
        <w:spacing w:after="60"/>
        <w:ind w:right="23"/>
        <w:jc w:val="both"/>
        <w:rPr>
          <w:bCs/>
          <w:sz w:val="20"/>
          <w:szCs w:val="20"/>
          <w:lang w:eastAsia="en-US"/>
        </w:rPr>
      </w:pPr>
    </w:p>
    <w:p w14:paraId="6CC3601E" w14:textId="6B12D3DF" w:rsidR="004523EF" w:rsidRDefault="004523EF" w:rsidP="004523EF">
      <w:pPr>
        <w:tabs>
          <w:tab w:val="left" w:pos="567"/>
        </w:tabs>
        <w:spacing w:after="60"/>
        <w:ind w:right="23"/>
        <w:jc w:val="both"/>
        <w:rPr>
          <w:bCs/>
          <w:sz w:val="20"/>
          <w:szCs w:val="20"/>
        </w:rPr>
      </w:pPr>
      <w:r w:rsidRPr="00446896">
        <w:rPr>
          <w:bCs/>
          <w:sz w:val="20"/>
          <w:szCs w:val="20"/>
          <w:lang w:eastAsia="en-US"/>
        </w:rPr>
        <w:t xml:space="preserve">Общая стоимость услуг по Договору (Цена Договора) не может </w:t>
      </w:r>
      <w:r w:rsidR="006D4A13">
        <w:rPr>
          <w:bCs/>
          <w:sz w:val="20"/>
          <w:szCs w:val="20"/>
          <w:lang w:eastAsia="en-US"/>
        </w:rPr>
        <w:t>превышать</w:t>
      </w:r>
      <w:r>
        <w:rPr>
          <w:bCs/>
          <w:sz w:val="20"/>
          <w:szCs w:val="20"/>
          <w:lang w:eastAsia="en-US"/>
        </w:rPr>
        <w:t>_______</w:t>
      </w:r>
      <w:r w:rsidRPr="00446896">
        <w:rPr>
          <w:bCs/>
          <w:sz w:val="20"/>
          <w:szCs w:val="20"/>
          <w:lang w:eastAsia="en-US"/>
        </w:rPr>
        <w:t xml:space="preserve"> рублей </w:t>
      </w:r>
      <w:r>
        <w:rPr>
          <w:bCs/>
          <w:sz w:val="20"/>
          <w:szCs w:val="20"/>
          <w:lang w:eastAsia="en-US"/>
        </w:rPr>
        <w:t>_____</w:t>
      </w:r>
      <w:r w:rsidRPr="00446896">
        <w:rPr>
          <w:bCs/>
          <w:sz w:val="20"/>
          <w:szCs w:val="20"/>
          <w:lang w:eastAsia="en-US"/>
        </w:rPr>
        <w:t xml:space="preserve"> копеек</w:t>
      </w:r>
      <w:r>
        <w:rPr>
          <w:bCs/>
          <w:sz w:val="20"/>
          <w:szCs w:val="20"/>
          <w:lang w:eastAsia="en-US"/>
        </w:rPr>
        <w:t>, в том числе</w:t>
      </w:r>
      <w:r w:rsidRPr="00446896">
        <w:rPr>
          <w:bCs/>
          <w:sz w:val="20"/>
          <w:szCs w:val="20"/>
          <w:lang w:eastAsia="en-US"/>
        </w:rPr>
        <w:t xml:space="preserve"> НДС </w:t>
      </w:r>
      <w:r w:rsidR="00510177">
        <w:rPr>
          <w:bCs/>
          <w:sz w:val="20"/>
          <w:szCs w:val="20"/>
          <w:lang w:eastAsia="en-US"/>
        </w:rPr>
        <w:t>_____</w:t>
      </w:r>
      <w:r w:rsidR="00510177" w:rsidRPr="00510177">
        <w:rPr>
          <w:bCs/>
          <w:sz w:val="20"/>
          <w:szCs w:val="20"/>
          <w:lang w:eastAsia="en-US"/>
        </w:rPr>
        <w:t xml:space="preserve"> </w:t>
      </w:r>
      <w:r w:rsidR="00510177" w:rsidRPr="00446896">
        <w:rPr>
          <w:bCs/>
          <w:sz w:val="20"/>
          <w:szCs w:val="20"/>
          <w:lang w:eastAsia="en-US"/>
        </w:rPr>
        <w:t xml:space="preserve">рублей </w:t>
      </w:r>
      <w:r w:rsidR="00510177">
        <w:rPr>
          <w:bCs/>
          <w:sz w:val="20"/>
          <w:szCs w:val="20"/>
          <w:lang w:eastAsia="en-US"/>
        </w:rPr>
        <w:t>_____</w:t>
      </w:r>
      <w:r w:rsidR="00510177" w:rsidRPr="00446896">
        <w:rPr>
          <w:bCs/>
          <w:sz w:val="20"/>
          <w:szCs w:val="20"/>
          <w:lang w:eastAsia="en-US"/>
        </w:rPr>
        <w:t xml:space="preserve"> копеек</w:t>
      </w:r>
      <w:r w:rsidRPr="00446896">
        <w:rPr>
          <w:bCs/>
          <w:sz w:val="20"/>
          <w:szCs w:val="20"/>
          <w:lang w:eastAsia="en-US"/>
        </w:rPr>
        <w:t xml:space="preserve">. </w:t>
      </w:r>
      <w:r w:rsidRPr="009042F8">
        <w:rPr>
          <w:bCs/>
          <w:sz w:val="20"/>
          <w:szCs w:val="20"/>
        </w:rPr>
        <w:t>Цена Договора складывается из сумм плат, оплаченных Банку за осуществление расчетов по операциям оплаты товаров/услуг с использованием банковских карт (их реквизитов).</w:t>
      </w:r>
    </w:p>
    <w:p w14:paraId="0C832E14" w14:textId="0820C8C8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right="23" w:firstLine="0"/>
        <w:jc w:val="both"/>
        <w:rPr>
          <w:bCs/>
          <w:sz w:val="20"/>
          <w:szCs w:val="20"/>
        </w:rPr>
      </w:pPr>
      <w:r w:rsidRPr="00D33990">
        <w:rPr>
          <w:bCs/>
          <w:sz w:val="20"/>
          <w:szCs w:val="20"/>
        </w:rPr>
        <w:t>Оплата Предприятием услуг Банка по осуществлению расчетов по Операциям оплаты производится путем удержания Банком суммы вознаграждения</w:t>
      </w:r>
      <w:r w:rsidRPr="00D33990">
        <w:rPr>
          <w:rStyle w:val="af8"/>
          <w:bCs/>
          <w:sz w:val="20"/>
          <w:szCs w:val="20"/>
        </w:rPr>
        <w:footnoteReference w:id="40"/>
      </w:r>
      <w:r w:rsidRPr="00D33990">
        <w:rPr>
          <w:bCs/>
          <w:sz w:val="20"/>
          <w:szCs w:val="20"/>
        </w:rPr>
        <w:t xml:space="preserve"> из суммы перевода в зачет обязательств Предприятия, указанных в п. 4.2.1 Договора. При этом обязательство Покупателя перед Предприятием по оплате Товаров/услуг, предоставленных Предприятием Покупателю, признается исполненным Предприятием в размере суммы денежных средств, указанной в распоряжении Покупателя о переводе денежных средств в целях оплаты Товаров/услуг.</w:t>
      </w:r>
    </w:p>
    <w:p w14:paraId="1F8B7D33" w14:textId="77777777" w:rsidR="00766A5F" w:rsidRPr="00D33990" w:rsidRDefault="00F03277">
      <w:pPr>
        <w:tabs>
          <w:tab w:val="left" w:pos="0"/>
          <w:tab w:val="left" w:pos="567"/>
        </w:tabs>
        <w:spacing w:after="60"/>
        <w:ind w:right="23"/>
        <w:jc w:val="both"/>
        <w:rPr>
          <w:bCs/>
          <w:sz w:val="20"/>
          <w:szCs w:val="20"/>
        </w:rPr>
      </w:pPr>
      <w:r w:rsidRPr="00D33990">
        <w:rPr>
          <w:bCs/>
          <w:sz w:val="20"/>
          <w:szCs w:val="20"/>
        </w:rPr>
        <w:t>Вознаграждение Банка</w:t>
      </w:r>
      <w:r w:rsidRPr="00D33990">
        <w:rPr>
          <w:sz w:val="20"/>
          <w:szCs w:val="20"/>
        </w:rPr>
        <w:t>, установленное п. 6.1 Договора, указано без НДС. НДС исчисляется сверх установленного Тарифа</w:t>
      </w:r>
      <w:r w:rsidRPr="00D33990">
        <w:rPr>
          <w:bCs/>
          <w:sz w:val="20"/>
          <w:szCs w:val="20"/>
        </w:rPr>
        <w:t>.</w:t>
      </w:r>
    </w:p>
    <w:p w14:paraId="454ECF64" w14:textId="77777777" w:rsidR="00766A5F" w:rsidRPr="00D33990" w:rsidRDefault="00F03277">
      <w:pPr>
        <w:numPr>
          <w:ilvl w:val="1"/>
          <w:numId w:val="13"/>
        </w:numPr>
        <w:tabs>
          <w:tab w:val="left" w:pos="567"/>
        </w:tabs>
        <w:spacing w:after="60"/>
        <w:ind w:left="0" w:right="23" w:firstLine="0"/>
        <w:jc w:val="both"/>
        <w:rPr>
          <w:rFonts w:eastAsia="Calibri"/>
          <w:bCs/>
          <w:sz w:val="20"/>
          <w:szCs w:val="20"/>
          <w:lang w:eastAsia="en-US"/>
        </w:rPr>
      </w:pPr>
      <w:r w:rsidRPr="00D33990">
        <w:rPr>
          <w:bCs/>
          <w:sz w:val="20"/>
          <w:szCs w:val="20"/>
        </w:rPr>
        <w:t>Предприятие предоставляет Банку право списывать без распоряжений Предприятия (заранее данный</w:t>
      </w:r>
      <w:r w:rsidRPr="00D33990">
        <w:rPr>
          <w:rFonts w:eastAsia="Calibri"/>
          <w:bCs/>
          <w:sz w:val="20"/>
          <w:szCs w:val="20"/>
          <w:lang w:eastAsia="en-US"/>
        </w:rPr>
        <w:t xml:space="preserve"> акцепт) на основании расчетных документов (платежное требование/банковский ордер на возмещение средств) с банковского счета Предприятия № ___________________, открытого в ________________________, сумму задолженности по настоящему Договору в дату наступления срока платежа и/или срока погашения задолженности, либо после указанных дат, в размере, определяемом в соответствии с п. 5.1.1, п. 6.1 Договора, а также любых других сумм, причитающихся Банку в соответствии с настоящим Договором.</w:t>
      </w:r>
    </w:p>
    <w:p w14:paraId="7B76FC34" w14:textId="77777777" w:rsidR="00766A5F" w:rsidRPr="00D33990" w:rsidRDefault="00F03277">
      <w:pPr>
        <w:numPr>
          <w:ilvl w:val="1"/>
          <w:numId w:val="13"/>
        </w:numPr>
        <w:tabs>
          <w:tab w:val="left" w:pos="0"/>
          <w:tab w:val="left" w:pos="567"/>
        </w:tabs>
        <w:spacing w:after="60"/>
        <w:ind w:left="0" w:right="23" w:firstLine="0"/>
        <w:jc w:val="both"/>
        <w:rPr>
          <w:rFonts w:eastAsia="Calibri"/>
          <w:bCs/>
          <w:sz w:val="20"/>
          <w:szCs w:val="20"/>
          <w:lang w:eastAsia="en-US"/>
        </w:rPr>
      </w:pPr>
      <w:r w:rsidRPr="00D33990">
        <w:rPr>
          <w:rFonts w:eastAsia="Calibri"/>
          <w:bCs/>
          <w:sz w:val="20"/>
          <w:szCs w:val="20"/>
          <w:lang w:eastAsia="en-US"/>
        </w:rPr>
        <w:t xml:space="preserve">В случае если Предприятие не имеет счета в Банке, Предприятие обязуется в срок не </w:t>
      </w:r>
      <w:r w:rsidRPr="00D33990">
        <w:rPr>
          <w:bCs/>
          <w:sz w:val="20"/>
          <w:szCs w:val="20"/>
        </w:rPr>
        <w:t>позднее</w:t>
      </w:r>
      <w:r w:rsidRPr="00D33990">
        <w:rPr>
          <w:rFonts w:eastAsia="Calibri"/>
          <w:bCs/>
          <w:sz w:val="20"/>
          <w:szCs w:val="20"/>
          <w:lang w:eastAsia="en-US"/>
        </w:rPr>
        <w:t xml:space="preserve"> 10 (десяти) рабочих дней с даты подписания Договора, заключить к договору на расчетно-кассовое обслуживание с кредитной организацией, в которой открыт расчетный счет Предприятия, дополнительное соглашение о предоставлении заранее данного акцепта в отношении платежных требований Банка, возникших в рамках Договора.</w:t>
      </w:r>
    </w:p>
    <w:p w14:paraId="1EB63EAB" w14:textId="77777777" w:rsidR="00766A5F" w:rsidRPr="00D33990" w:rsidRDefault="00F03277">
      <w:pPr>
        <w:numPr>
          <w:ilvl w:val="1"/>
          <w:numId w:val="13"/>
        </w:numPr>
        <w:tabs>
          <w:tab w:val="left" w:pos="0"/>
          <w:tab w:val="left" w:pos="567"/>
        </w:tabs>
        <w:spacing w:after="60"/>
        <w:ind w:left="0" w:right="23" w:firstLine="0"/>
        <w:jc w:val="both"/>
        <w:rPr>
          <w:sz w:val="20"/>
          <w:szCs w:val="20"/>
        </w:rPr>
      </w:pPr>
      <w:r w:rsidRPr="00D33990">
        <w:rPr>
          <w:sz w:val="20"/>
          <w:szCs w:val="20"/>
        </w:rPr>
        <w:t>По Операциям возврата, Возврат платежа и Реверсивным транзакциям плата за проведение расчетов не взимается. В этом случае плата за проведение расчетов, удержанная Банком при обработке первоначальной Операции оплаты, не возвращается.</w:t>
      </w:r>
    </w:p>
    <w:p w14:paraId="508EEFA0" w14:textId="77777777" w:rsidR="00766A5F" w:rsidRPr="00D33990" w:rsidRDefault="00F03277">
      <w:pPr>
        <w:numPr>
          <w:ilvl w:val="1"/>
          <w:numId w:val="13"/>
        </w:numPr>
        <w:tabs>
          <w:tab w:val="left" w:pos="0"/>
          <w:tab w:val="left" w:pos="567"/>
        </w:tabs>
        <w:spacing w:after="60"/>
        <w:ind w:left="0" w:right="23" w:firstLine="0"/>
        <w:jc w:val="both"/>
        <w:rPr>
          <w:sz w:val="20"/>
          <w:szCs w:val="20"/>
        </w:rPr>
      </w:pPr>
      <w:r w:rsidRPr="00D33990">
        <w:rPr>
          <w:sz w:val="20"/>
          <w:szCs w:val="20"/>
        </w:rPr>
        <w:t>Счета-фактуры предоставляются Банком ежемесячно по окончании расчетного периода, равного одному календарному месяцу, в порядке и сроки, установленные законодательством Российской Федерации.</w:t>
      </w:r>
    </w:p>
    <w:p w14:paraId="168BAE3C" w14:textId="77777777" w:rsidR="00766A5F" w:rsidRPr="00D33990" w:rsidRDefault="00F03277">
      <w:pPr>
        <w:numPr>
          <w:ilvl w:val="0"/>
          <w:numId w:val="13"/>
        </w:numPr>
        <w:tabs>
          <w:tab w:val="left" w:pos="426"/>
        </w:tabs>
        <w:spacing w:before="120" w:after="120"/>
        <w:jc w:val="both"/>
        <w:outlineLvl w:val="1"/>
        <w:rPr>
          <w:vanish/>
          <w:sz w:val="20"/>
          <w:szCs w:val="20"/>
        </w:rPr>
      </w:pPr>
      <w:r w:rsidRPr="00D33990">
        <w:rPr>
          <w:b/>
          <w:bCs/>
          <w:caps/>
          <w:sz w:val="20"/>
          <w:szCs w:val="20"/>
        </w:rPr>
        <w:t>ОТВЕТСТВЕННОСТЬ сторон</w:t>
      </w:r>
    </w:p>
    <w:p w14:paraId="07A7F6DD" w14:textId="77777777" w:rsidR="00766A5F" w:rsidRPr="00D33990" w:rsidRDefault="00766A5F">
      <w:pPr>
        <w:numPr>
          <w:ilvl w:val="1"/>
          <w:numId w:val="15"/>
        </w:numPr>
        <w:tabs>
          <w:tab w:val="left" w:pos="0"/>
          <w:tab w:val="left" w:pos="426"/>
        </w:tabs>
        <w:spacing w:before="120" w:after="120"/>
        <w:ind w:left="0" w:firstLine="0"/>
        <w:jc w:val="both"/>
        <w:outlineLvl w:val="1"/>
        <w:rPr>
          <w:sz w:val="20"/>
          <w:szCs w:val="20"/>
        </w:rPr>
      </w:pPr>
    </w:p>
    <w:p w14:paraId="51B61F33" w14:textId="77777777" w:rsidR="00766A5F" w:rsidRPr="00D33990" w:rsidRDefault="00F03277">
      <w:pPr>
        <w:numPr>
          <w:ilvl w:val="1"/>
          <w:numId w:val="19"/>
        </w:numPr>
        <w:tabs>
          <w:tab w:val="left" w:pos="0"/>
          <w:tab w:val="left" w:pos="426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За невыполнение или ненадлежащее выполнение обязательств по Договору Стороны несут ответственность в соответствии с условиями Договора и законодательством РФ.</w:t>
      </w:r>
    </w:p>
    <w:p w14:paraId="52D7DA18" w14:textId="77777777" w:rsidR="00766A5F" w:rsidRPr="00D33990" w:rsidRDefault="00F03277">
      <w:pPr>
        <w:pStyle w:val="affff"/>
        <w:numPr>
          <w:ilvl w:val="1"/>
          <w:numId w:val="19"/>
        </w:numPr>
        <w:tabs>
          <w:tab w:val="left" w:pos="426"/>
        </w:tabs>
        <w:spacing w:after="60"/>
        <w:ind w:left="0" w:firstLine="0"/>
        <w:jc w:val="both"/>
        <w:rPr>
          <w:lang w:eastAsia="ru-RU"/>
        </w:rPr>
      </w:pPr>
      <w:r w:rsidRPr="00D33990">
        <w:t>Банк не несет ответственности по спорам и разногласиям, возникающим между Предприятием и Покупателем во всех случаях, когда такие споры и разногласия не относятся к предмету Договора, а также по спорам в отношении Товаров/услуг, оплаченных с использованием Карты</w:t>
      </w:r>
      <w:r w:rsidRPr="00D33990">
        <w:rPr>
          <w:bCs/>
        </w:rPr>
        <w:t>/ ее реквизитов/</w:t>
      </w:r>
      <w:r w:rsidR="00006C67" w:rsidRPr="00D33990">
        <w:rPr>
          <w:bCs/>
        </w:rPr>
        <w:t xml:space="preserve">Метод </w:t>
      </w:r>
      <w:proofErr w:type="spellStart"/>
      <w:r w:rsidRPr="00D33990">
        <w:rPr>
          <w:bCs/>
        </w:rPr>
        <w:t>Pay</w:t>
      </w:r>
      <w:proofErr w:type="spellEnd"/>
      <w:r w:rsidRPr="00D33990">
        <w:rPr>
          <w:bCs/>
        </w:rPr>
        <w:t>/ Платежного счета/ Платежных решений</w:t>
      </w:r>
      <w:r w:rsidRPr="00D33990">
        <w:rPr>
          <w:rStyle w:val="af8"/>
          <w:bCs/>
        </w:rPr>
        <w:footnoteReference w:id="41"/>
      </w:r>
      <w:r w:rsidRPr="00D33990">
        <w:rPr>
          <w:bCs/>
        </w:rPr>
        <w:t>.</w:t>
      </w:r>
    </w:p>
    <w:p w14:paraId="3DD69A25" w14:textId="77777777" w:rsidR="00766A5F" w:rsidRPr="00D33990" w:rsidRDefault="00F03277">
      <w:pPr>
        <w:numPr>
          <w:ilvl w:val="1"/>
          <w:numId w:val="19"/>
        </w:numPr>
        <w:tabs>
          <w:tab w:val="left" w:pos="426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Банк не несет ответственности за задержки перевода денежных средств на счет Предприятия, если задержки произошли не по вине Банка.</w:t>
      </w:r>
    </w:p>
    <w:p w14:paraId="6CE44598" w14:textId="77777777" w:rsidR="00766A5F" w:rsidRPr="00D33990" w:rsidRDefault="00F03277">
      <w:pPr>
        <w:numPr>
          <w:ilvl w:val="1"/>
          <w:numId w:val="19"/>
        </w:numPr>
        <w:tabs>
          <w:tab w:val="left" w:pos="426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Банк не несет ответственности за неисполнение условий Договора, обусловленное действиями или бездействиями третьих лиц, в том числе участниками Платежной системы.</w:t>
      </w:r>
    </w:p>
    <w:p w14:paraId="0C4ED55A" w14:textId="77777777" w:rsidR="00766A5F" w:rsidRPr="00D33990" w:rsidRDefault="00F03277">
      <w:pPr>
        <w:numPr>
          <w:ilvl w:val="1"/>
          <w:numId w:val="19"/>
        </w:numPr>
        <w:tabs>
          <w:tab w:val="left" w:pos="426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Банк не несет ответственности за несвоевременное перечисление сумм Операций по причине проведения расследования Банком при подозрении на проведение Операции с нарушением условий Договора.</w:t>
      </w:r>
    </w:p>
    <w:p w14:paraId="475B9E5C" w14:textId="77777777" w:rsidR="00766A5F" w:rsidRPr="00D33990" w:rsidRDefault="00F03277">
      <w:pPr>
        <w:numPr>
          <w:ilvl w:val="1"/>
          <w:numId w:val="19"/>
        </w:numPr>
        <w:tabs>
          <w:tab w:val="left" w:pos="426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Банк не несет ответственности за подключение сервисов Мобильный кассир/Приложения </w:t>
      </w:r>
      <w:proofErr w:type="spellStart"/>
      <w:r w:rsidRPr="00D33990">
        <w:rPr>
          <w:sz w:val="20"/>
          <w:szCs w:val="20"/>
        </w:rPr>
        <w:t>Эвотор</w:t>
      </w:r>
      <w:proofErr w:type="spellEnd"/>
      <w:r w:rsidRPr="00D33990">
        <w:rPr>
          <w:sz w:val="20"/>
          <w:szCs w:val="20"/>
        </w:rPr>
        <w:t>/Цифровая касса на стороне ООО «</w:t>
      </w:r>
      <w:proofErr w:type="spellStart"/>
      <w:r w:rsidRPr="00D33990">
        <w:rPr>
          <w:sz w:val="20"/>
          <w:szCs w:val="20"/>
        </w:rPr>
        <w:t>Эвотор</w:t>
      </w:r>
      <w:proofErr w:type="spellEnd"/>
      <w:r w:rsidRPr="00D33990">
        <w:rPr>
          <w:sz w:val="20"/>
          <w:szCs w:val="20"/>
        </w:rPr>
        <w:t>».</w:t>
      </w:r>
    </w:p>
    <w:p w14:paraId="20D6FFE6" w14:textId="77777777" w:rsidR="003B5117" w:rsidRPr="00D33990" w:rsidRDefault="003B5117" w:rsidP="003B5117">
      <w:pPr>
        <w:numPr>
          <w:ilvl w:val="1"/>
          <w:numId w:val="19"/>
        </w:numPr>
        <w:tabs>
          <w:tab w:val="left" w:pos="426"/>
        </w:tabs>
        <w:autoSpaceDE w:val="0"/>
        <w:autoSpaceDN w:val="0"/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Банк не несет ответственности в случае превышения установленной Цены Договора.</w:t>
      </w:r>
    </w:p>
    <w:p w14:paraId="7323D12D" w14:textId="442910AC" w:rsidR="00766A5F" w:rsidRPr="00D33990" w:rsidRDefault="00F03277">
      <w:pPr>
        <w:numPr>
          <w:ilvl w:val="1"/>
          <w:numId w:val="19"/>
        </w:numPr>
        <w:tabs>
          <w:tab w:val="left" w:pos="426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Предприятие несет ответственность за некорректность проведенных Операций, совершенных на Ресурсе, в случае невыполнения п. 4.2.2</w:t>
      </w:r>
      <w:r w:rsidR="009D36DF">
        <w:rPr>
          <w:sz w:val="20"/>
          <w:szCs w:val="20"/>
        </w:rPr>
        <w:t>5</w:t>
      </w:r>
      <w:r w:rsidRPr="00D33990">
        <w:rPr>
          <w:sz w:val="20"/>
          <w:szCs w:val="20"/>
        </w:rPr>
        <w:t>.1 Договора.</w:t>
      </w:r>
    </w:p>
    <w:p w14:paraId="401C9526" w14:textId="77777777" w:rsidR="00766A5F" w:rsidRPr="00D33990" w:rsidRDefault="00F03277">
      <w:pPr>
        <w:numPr>
          <w:ilvl w:val="1"/>
          <w:numId w:val="19"/>
        </w:numPr>
        <w:tabs>
          <w:tab w:val="left" w:pos="426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Предприятие несет ответственность за все действия, осуществляемые Предприятием/ТСТ в СПЭП.</w:t>
      </w:r>
    </w:p>
    <w:p w14:paraId="23929891" w14:textId="77777777" w:rsidR="00766A5F" w:rsidRPr="00D33990" w:rsidRDefault="00F03277">
      <w:pPr>
        <w:numPr>
          <w:ilvl w:val="1"/>
          <w:numId w:val="19"/>
        </w:numPr>
        <w:tabs>
          <w:tab w:val="left" w:pos="426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Предприятие полностью несет ответственность за действия своего персонала, связанные с нарушением условий Договора и инструктивных материалов, предоставленных Банком.</w:t>
      </w:r>
    </w:p>
    <w:p w14:paraId="49F3AA46" w14:textId="77777777" w:rsidR="00766A5F" w:rsidRPr="00D33990" w:rsidRDefault="00F03277">
      <w:pPr>
        <w:numPr>
          <w:ilvl w:val="1"/>
          <w:numId w:val="19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При заключении, исполнении, изменении и расторжении Договора Стороны принимают на себя обязательство не осуществлять действий, квалифицируемых применимым законодательством как «коррупция»</w:t>
      </w:r>
      <w:r w:rsidRPr="00D33990">
        <w:rPr>
          <w:sz w:val="20"/>
          <w:szCs w:val="20"/>
          <w:vertAlign w:val="superscript"/>
        </w:rPr>
        <w:footnoteReference w:id="42"/>
      </w:r>
      <w:r w:rsidRPr="00D33990">
        <w:rPr>
          <w:sz w:val="20"/>
          <w:szCs w:val="20"/>
          <w:vertAlign w:val="superscript"/>
        </w:rPr>
        <w:t>,</w:t>
      </w:r>
      <w:r w:rsidRPr="00D33990">
        <w:rPr>
          <w:sz w:val="20"/>
          <w:szCs w:val="20"/>
        </w:rPr>
        <w:t xml:space="preserve"> а также иных действий (бездействия), нарушающих требования применимого законодательства, применимых норм международного права в области противодействия коррупции.</w:t>
      </w:r>
    </w:p>
    <w:p w14:paraId="23D810BB" w14:textId="77777777" w:rsidR="00766A5F" w:rsidRPr="00D33990" w:rsidRDefault="00F03277">
      <w:pPr>
        <w:numPr>
          <w:ilvl w:val="1"/>
          <w:numId w:val="19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Предприятие несет полную финансовую ответственность перед Банком в случае несоответствия проведенных Повторяющихся платежей требованиям законодательства Российской Федерации, в том числе нормативных актов Банка России, правил Платежной системы и (или) Договора.</w:t>
      </w:r>
    </w:p>
    <w:p w14:paraId="33068C7C" w14:textId="77777777" w:rsidR="00766A5F" w:rsidRPr="00D33990" w:rsidRDefault="00F03277">
      <w:pPr>
        <w:numPr>
          <w:ilvl w:val="1"/>
          <w:numId w:val="19"/>
        </w:numPr>
        <w:tabs>
          <w:tab w:val="left" w:pos="567"/>
        </w:tabs>
        <w:spacing w:after="60"/>
        <w:ind w:left="0" w:firstLine="0"/>
        <w:jc w:val="both"/>
        <w:outlineLvl w:val="1"/>
        <w:rPr>
          <w:szCs w:val="20"/>
        </w:rPr>
      </w:pPr>
      <w:r w:rsidRPr="00D33990">
        <w:rPr>
          <w:sz w:val="20"/>
          <w:szCs w:val="20"/>
        </w:rPr>
        <w:t>Предприятие несет полную ответственность за обеспечение безопасности программного обеспечения ККТ.</w:t>
      </w:r>
    </w:p>
    <w:p w14:paraId="1D482D84" w14:textId="77777777" w:rsidR="00766A5F" w:rsidRPr="00D33990" w:rsidRDefault="00F03277">
      <w:pPr>
        <w:numPr>
          <w:ilvl w:val="1"/>
          <w:numId w:val="19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Предприятие несет полную ответственность за корректность передаваемой предприятием информации по Операциям для ее дальнейшей передачи Банком в Кассовый сервис.</w:t>
      </w:r>
    </w:p>
    <w:p w14:paraId="7506EAD4" w14:textId="0E1760E6" w:rsidR="00766A5F" w:rsidRPr="00C62B9F" w:rsidRDefault="00F03277">
      <w:pPr>
        <w:numPr>
          <w:ilvl w:val="1"/>
          <w:numId w:val="19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</w:rPr>
        <w:t xml:space="preserve">Предприятие несет полную ответственность за не проведение периодической поверки весов, не соответствие весов установленным требованиям нормативно-правых актов, входящих в состав POS-системы при ее подключении. </w:t>
      </w:r>
    </w:p>
    <w:p w14:paraId="31ED10E0" w14:textId="350E23F4" w:rsidR="00C62B9F" w:rsidRPr="00960728" w:rsidRDefault="00C62B9F" w:rsidP="006964C5">
      <w:pPr>
        <w:pStyle w:val="affff"/>
        <w:numPr>
          <w:ilvl w:val="1"/>
          <w:numId w:val="19"/>
        </w:numPr>
      </w:pPr>
      <w:r w:rsidRPr="00C62B9F">
        <w:rPr>
          <w:lang w:eastAsia="ru-RU"/>
        </w:rPr>
        <w:t>Банк не несет ответственности в случае превышения установленной Цены Договора.</w:t>
      </w:r>
    </w:p>
    <w:p w14:paraId="256BCAF7" w14:textId="77777777" w:rsidR="00766A5F" w:rsidRPr="00D33990" w:rsidRDefault="00F03277">
      <w:pPr>
        <w:numPr>
          <w:ilvl w:val="0"/>
          <w:numId w:val="19"/>
        </w:numPr>
        <w:tabs>
          <w:tab w:val="left" w:pos="142"/>
          <w:tab w:val="left" w:pos="426"/>
        </w:tabs>
        <w:spacing w:before="120" w:after="120"/>
        <w:ind w:left="425" w:hanging="425"/>
        <w:jc w:val="both"/>
        <w:outlineLvl w:val="1"/>
        <w:rPr>
          <w:b/>
          <w:bCs/>
          <w:caps/>
          <w:sz w:val="20"/>
          <w:szCs w:val="20"/>
        </w:rPr>
      </w:pPr>
      <w:r w:rsidRPr="00D33990">
        <w:rPr>
          <w:b/>
          <w:bCs/>
          <w:caps/>
          <w:sz w:val="20"/>
          <w:szCs w:val="20"/>
        </w:rPr>
        <w:t>ФОРС-МАЖОРНЫЕ ОБСТОЯТЕЛЬСТВА</w:t>
      </w:r>
    </w:p>
    <w:p w14:paraId="33563AA0" w14:textId="77777777" w:rsidR="00766A5F" w:rsidRPr="00D33990" w:rsidRDefault="00F03277">
      <w:pPr>
        <w:numPr>
          <w:ilvl w:val="1"/>
          <w:numId w:val="16"/>
        </w:numPr>
        <w:tabs>
          <w:tab w:val="left" w:pos="567"/>
        </w:tabs>
        <w:spacing w:after="60"/>
        <w:ind w:left="11" w:right="-2" w:hanging="11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Сторона Договора освобождается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возникших в результате обстоятельств чрезвычайного характера, которые сторона не могла ни предвидеть, ни предотвратить разумными мерами. К таким обстоятельствам чрезвычайного характера относятся стихийные бедствия, аварии, пожары, массовые беспорядки, забастовки, революции, военные действия, а также любые другие обстоятельства вне разумного контроля сторон.</w:t>
      </w:r>
    </w:p>
    <w:p w14:paraId="0E13DE40" w14:textId="77777777" w:rsidR="00766A5F" w:rsidRPr="00D33990" w:rsidRDefault="00F03277">
      <w:pPr>
        <w:tabs>
          <w:tab w:val="left" w:pos="426"/>
        </w:tabs>
        <w:spacing w:after="60"/>
        <w:jc w:val="both"/>
        <w:rPr>
          <w:sz w:val="20"/>
          <w:szCs w:val="20"/>
        </w:rPr>
      </w:pPr>
      <w:r w:rsidRPr="00D33990">
        <w:rPr>
          <w:sz w:val="20"/>
          <w:szCs w:val="20"/>
        </w:rPr>
        <w:t>При возникновении указанных обстоятельств, срок исполнения договорных обязательств соразмерно откладывается на время действия соответствующего обстоятельства.</w:t>
      </w:r>
    </w:p>
    <w:p w14:paraId="2B41F3B9" w14:textId="77777777" w:rsidR="00766A5F" w:rsidRPr="00D33990" w:rsidRDefault="00F03277">
      <w:pPr>
        <w:numPr>
          <w:ilvl w:val="1"/>
          <w:numId w:val="16"/>
        </w:numPr>
        <w:tabs>
          <w:tab w:val="left" w:pos="567"/>
        </w:tabs>
        <w:spacing w:after="60"/>
        <w:ind w:left="0" w:right="-2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При наступлении обстоятельств, указанных в п. 8.1 Договора, Сторона, для которой создалась невозможность исполнения ее обязательств по Договору, должна в течение 24 (двадцати четырех) часов известить о них другую Сторону в соответствии с п.2.3 Договора, с обязательным указанием данных о характере обстоятельств, оценку их влияния на возможность исполнения стороной своих обязательств по Договору и предполагаемый срок их исполнения (при наличии такой возможности). При невозможности исполнения обязательств в срок свыше 3-х (трех) месяцев каждая из Сторон имеет право расторгнуть Договор.</w:t>
      </w:r>
    </w:p>
    <w:p w14:paraId="1C2FDC12" w14:textId="77777777" w:rsidR="00766A5F" w:rsidRPr="00D33990" w:rsidRDefault="00F03277">
      <w:pPr>
        <w:numPr>
          <w:ilvl w:val="0"/>
          <w:numId w:val="19"/>
        </w:numPr>
        <w:tabs>
          <w:tab w:val="left" w:pos="0"/>
          <w:tab w:val="left" w:pos="426"/>
        </w:tabs>
        <w:spacing w:before="120" w:after="120"/>
        <w:ind w:left="0" w:firstLine="0"/>
        <w:jc w:val="both"/>
        <w:outlineLvl w:val="1"/>
        <w:rPr>
          <w:b/>
          <w:bCs/>
          <w:caps/>
          <w:sz w:val="20"/>
          <w:szCs w:val="20"/>
        </w:rPr>
      </w:pPr>
      <w:r w:rsidRPr="00D33990">
        <w:rPr>
          <w:b/>
          <w:bCs/>
          <w:caps/>
          <w:sz w:val="20"/>
          <w:szCs w:val="20"/>
        </w:rPr>
        <w:t>УРЕГУЛИРОВАНИЕ СПОРОВ</w:t>
      </w:r>
    </w:p>
    <w:p w14:paraId="731A6C89" w14:textId="77777777" w:rsidR="00766A5F" w:rsidRPr="00D33990" w:rsidRDefault="00F03277">
      <w:pPr>
        <w:numPr>
          <w:ilvl w:val="1"/>
          <w:numId w:val="17"/>
        </w:numPr>
        <w:tabs>
          <w:tab w:val="left" w:pos="426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Урегулирование споров Сторон совершается в претензионном порядке.</w:t>
      </w:r>
    </w:p>
    <w:p w14:paraId="57C2C758" w14:textId="77777777" w:rsidR="00766A5F" w:rsidRPr="00D33990" w:rsidRDefault="00F03277">
      <w:pPr>
        <w:numPr>
          <w:ilvl w:val="1"/>
          <w:numId w:val="17"/>
        </w:numPr>
        <w:tabs>
          <w:tab w:val="left" w:pos="426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Претензии рассматриваются Сторонами в течение 10 (десяти) календарных дней с даты их получения одной из Сторон.</w:t>
      </w:r>
    </w:p>
    <w:p w14:paraId="6666534F" w14:textId="77777777" w:rsidR="00766A5F" w:rsidRPr="00D33990" w:rsidRDefault="00F03277">
      <w:pPr>
        <w:numPr>
          <w:ilvl w:val="1"/>
          <w:numId w:val="17"/>
        </w:numPr>
        <w:tabs>
          <w:tab w:val="left" w:pos="426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Споры, не урегулированные в претензионном порядке, подлежат разрешению в соответствии с действующим законодательством РФ.</w:t>
      </w:r>
    </w:p>
    <w:p w14:paraId="7E96DD74" w14:textId="77777777" w:rsidR="00766A5F" w:rsidRPr="00D33990" w:rsidRDefault="00F03277">
      <w:pPr>
        <w:numPr>
          <w:ilvl w:val="0"/>
          <w:numId w:val="19"/>
        </w:numPr>
        <w:tabs>
          <w:tab w:val="left" w:pos="0"/>
          <w:tab w:val="left" w:pos="426"/>
        </w:tabs>
        <w:spacing w:before="120" w:after="120"/>
        <w:ind w:left="0" w:firstLine="0"/>
        <w:jc w:val="both"/>
        <w:outlineLvl w:val="1"/>
        <w:rPr>
          <w:b/>
          <w:bCs/>
          <w:caps/>
          <w:sz w:val="20"/>
          <w:szCs w:val="20"/>
        </w:rPr>
      </w:pPr>
      <w:r w:rsidRPr="00D33990">
        <w:rPr>
          <w:b/>
          <w:bCs/>
          <w:caps/>
          <w:sz w:val="20"/>
          <w:szCs w:val="20"/>
        </w:rPr>
        <w:t>СРОК ДЕЙСТВИЯ ДОГОВОРА И ПОРЯДОК ЕГО РАСТОРЖЕНИЯ</w:t>
      </w:r>
    </w:p>
    <w:p w14:paraId="7CBAB096" w14:textId="76715CD7" w:rsidR="00096325" w:rsidRPr="00D33990" w:rsidRDefault="00096325" w:rsidP="00C62B9F">
      <w:pPr>
        <w:numPr>
          <w:ilvl w:val="1"/>
          <w:numId w:val="19"/>
        </w:numPr>
        <w:tabs>
          <w:tab w:val="left" w:pos="567"/>
        </w:tabs>
        <w:spacing w:after="60"/>
        <w:jc w:val="both"/>
        <w:rPr>
          <w:sz w:val="20"/>
          <w:szCs w:val="20"/>
        </w:rPr>
      </w:pPr>
      <w:r w:rsidRPr="00D33990">
        <w:rPr>
          <w:sz w:val="20"/>
          <w:szCs w:val="20"/>
        </w:rPr>
        <w:t xml:space="preserve">Настоящий Договор вступает в силу с даты его подписания обеими Сторонами и действует до </w:t>
      </w:r>
      <w:r w:rsidR="00D1481F" w:rsidRPr="00D33990">
        <w:rPr>
          <w:sz w:val="20"/>
          <w:szCs w:val="20"/>
        </w:rPr>
        <w:t>_____________</w:t>
      </w:r>
      <w:r w:rsidRPr="00D33990">
        <w:rPr>
          <w:sz w:val="20"/>
          <w:szCs w:val="20"/>
        </w:rPr>
        <w:t xml:space="preserve"> либо до получения Банком </w:t>
      </w:r>
      <w:r w:rsidR="00C62B9F" w:rsidRPr="00C62B9F">
        <w:rPr>
          <w:sz w:val="20"/>
          <w:szCs w:val="20"/>
        </w:rPr>
        <w:t xml:space="preserve">соответствующего </w:t>
      </w:r>
      <w:r w:rsidRPr="00D33990">
        <w:rPr>
          <w:sz w:val="20"/>
          <w:szCs w:val="20"/>
        </w:rPr>
        <w:t>уведомления Предприятия о достижении Цены Договора в соответствии с п. 6.</w:t>
      </w:r>
      <w:r w:rsidR="00C62B9F">
        <w:rPr>
          <w:sz w:val="20"/>
          <w:szCs w:val="20"/>
        </w:rPr>
        <w:t>1</w:t>
      </w:r>
      <w:r w:rsidRPr="00D33990">
        <w:rPr>
          <w:sz w:val="20"/>
          <w:szCs w:val="20"/>
        </w:rPr>
        <w:t>. Договора, в зависимости от того какое из событий наступит ранее.</w:t>
      </w:r>
      <w:r w:rsidR="00C62B9F">
        <w:t xml:space="preserve"> </w:t>
      </w:r>
      <w:r w:rsidR="00C62B9F" w:rsidRPr="00C62B9F">
        <w:rPr>
          <w:sz w:val="20"/>
          <w:szCs w:val="20"/>
        </w:rPr>
        <w:t>Окончание срока действия Договора не освобождает Стороны от ответственности за неисполнение обязательств по Договору.</w:t>
      </w:r>
    </w:p>
    <w:p w14:paraId="211557AA" w14:textId="77777777" w:rsidR="00766A5F" w:rsidRPr="00D33990" w:rsidRDefault="00F03277">
      <w:pPr>
        <w:numPr>
          <w:ilvl w:val="1"/>
          <w:numId w:val="19"/>
        </w:numPr>
        <w:tabs>
          <w:tab w:val="left" w:pos="567"/>
        </w:tabs>
        <w:spacing w:after="60"/>
        <w:ind w:left="0" w:firstLine="0"/>
        <w:jc w:val="both"/>
        <w:rPr>
          <w:sz w:val="20"/>
          <w:szCs w:val="20"/>
        </w:rPr>
      </w:pPr>
      <w:r w:rsidRPr="00D33990">
        <w:rPr>
          <w:sz w:val="20"/>
          <w:szCs w:val="20"/>
        </w:rPr>
        <w:t>Любая Сторона по Договору вправе его досрочно расторгнуть в одностороннем внесудебном порядке, письменно уведомив об этом другую Сторону не менее чем за 30 (тридцать) календарных дней до даты расторжения, за исключением случаев, предусмотренных п. 5.1.8 настоящего Договора.</w:t>
      </w:r>
    </w:p>
    <w:p w14:paraId="4AD0E142" w14:textId="77777777" w:rsidR="00766A5F" w:rsidRPr="00D33990" w:rsidRDefault="00F03277">
      <w:pPr>
        <w:numPr>
          <w:ilvl w:val="1"/>
          <w:numId w:val="19"/>
        </w:numPr>
        <w:tabs>
          <w:tab w:val="left" w:pos="567"/>
        </w:tabs>
        <w:spacing w:after="60"/>
        <w:ind w:left="0" w:firstLine="0"/>
        <w:jc w:val="both"/>
        <w:rPr>
          <w:sz w:val="20"/>
          <w:szCs w:val="20"/>
        </w:rPr>
      </w:pPr>
      <w:r w:rsidRPr="00D33990">
        <w:rPr>
          <w:sz w:val="20"/>
          <w:szCs w:val="20"/>
        </w:rPr>
        <w:t xml:space="preserve">При расторжении настоящего Договора Банком в одностороннем внесудебном порядке в случаях, предусмотренных п. 5.1.8. настоящего Договора, Договор считается расторгнутым с даты, указанной в письменном уведомлении Банка о расторжении. Стороны осуществляют расчеты/взаиморасчеты в течение 18 (восемнадцать) месяцев с даты расторжения Договора. Предприятие выплачивает Банку суммы Операций в порядке, установленном </w:t>
      </w:r>
      <w:proofErr w:type="spellStart"/>
      <w:r w:rsidRPr="00D33990">
        <w:rPr>
          <w:sz w:val="20"/>
          <w:szCs w:val="20"/>
        </w:rPr>
        <w:t>п.п</w:t>
      </w:r>
      <w:proofErr w:type="spellEnd"/>
      <w:r w:rsidRPr="00D33990">
        <w:rPr>
          <w:sz w:val="20"/>
          <w:szCs w:val="20"/>
        </w:rPr>
        <w:t>. 5.1.3, 5.1.4, 6.3, 6.4, 6.5, 6.6. настоящего Договора.</w:t>
      </w:r>
    </w:p>
    <w:p w14:paraId="4A5E8C46" w14:textId="77777777" w:rsidR="00096325" w:rsidRPr="00D33990" w:rsidRDefault="00096325">
      <w:pPr>
        <w:numPr>
          <w:ilvl w:val="0"/>
          <w:numId w:val="19"/>
        </w:numPr>
        <w:tabs>
          <w:tab w:val="left" w:pos="426"/>
        </w:tabs>
        <w:spacing w:before="120" w:after="120"/>
        <w:ind w:left="0" w:firstLine="0"/>
        <w:jc w:val="both"/>
        <w:rPr>
          <w:b/>
          <w:bCs/>
          <w:caps/>
          <w:sz w:val="20"/>
          <w:szCs w:val="20"/>
        </w:rPr>
      </w:pPr>
      <w:r w:rsidRPr="00D33990">
        <w:rPr>
          <w:b/>
          <w:bCs/>
          <w:caps/>
          <w:sz w:val="20"/>
          <w:szCs w:val="20"/>
        </w:rPr>
        <w:t>Антикоррупционная оговорка</w:t>
      </w:r>
    </w:p>
    <w:p w14:paraId="28383777" w14:textId="77777777" w:rsidR="00096325" w:rsidRPr="00D33990" w:rsidRDefault="00096325" w:rsidP="00096325">
      <w:pPr>
        <w:numPr>
          <w:ilvl w:val="1"/>
          <w:numId w:val="19"/>
        </w:numPr>
        <w:tabs>
          <w:tab w:val="left" w:pos="0"/>
        </w:tabs>
        <w:autoSpaceDE w:val="0"/>
        <w:autoSpaceDN w:val="0"/>
        <w:spacing w:before="12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При заключении, исполнении, изменении и расторжении Договора Стороны принимают на себя следующие обязательства:</w:t>
      </w:r>
    </w:p>
    <w:p w14:paraId="0FB4A880" w14:textId="77777777" w:rsidR="00096325" w:rsidRPr="00D33990" w:rsidRDefault="00096325" w:rsidP="00096325">
      <w:pPr>
        <w:jc w:val="both"/>
        <w:rPr>
          <w:sz w:val="20"/>
          <w:szCs w:val="20"/>
        </w:rPr>
      </w:pPr>
      <w:r w:rsidRPr="00D33990">
        <w:rPr>
          <w:sz w:val="20"/>
          <w:szCs w:val="20"/>
        </w:rPr>
        <w:t>11.1.1.</w:t>
      </w:r>
      <w:r w:rsidRPr="00D33990">
        <w:rPr>
          <w:sz w:val="20"/>
          <w:szCs w:val="20"/>
        </w:rPr>
        <w:tab/>
        <w:t>Стороны, их работники, уполномоченные представители и посредники  по Договору не предлагают, не обещают, не требуют, не разрешают предоставление, не предоставляют каких-либо денег, ценных бумаг, иного имущества, не оказывают услуги имущественного характера, не выполняют работы, не предоставляют какие-либо имущественные права, прямо или косвенно, лично или через посредников любым лицам для оказания влияния на действия (бездействие) и/или решения этих и/или других лиц с целью получения каких-либо выгод (преимуществ) или для достижения иных целей.</w:t>
      </w:r>
    </w:p>
    <w:p w14:paraId="20B0E8EE" w14:textId="77777777" w:rsidR="00096325" w:rsidRPr="00D33990" w:rsidRDefault="00096325" w:rsidP="00096325">
      <w:pPr>
        <w:jc w:val="both"/>
        <w:rPr>
          <w:sz w:val="20"/>
          <w:szCs w:val="20"/>
        </w:rPr>
      </w:pPr>
      <w:r w:rsidRPr="00D33990">
        <w:rPr>
          <w:sz w:val="20"/>
          <w:szCs w:val="20"/>
        </w:rPr>
        <w:t>11.1.2.</w:t>
      </w:r>
      <w:r w:rsidRPr="00D33990">
        <w:rPr>
          <w:sz w:val="20"/>
          <w:szCs w:val="20"/>
        </w:rPr>
        <w:tab/>
        <w:t>Стороны, их работники, уполномоченные представители и посредники по Договору не осуществляют действия (бездействие), квалифицируемые применимым законодательством как дача/получение взятки, коммерческий подкуп, посредничество во взяточничестве/коммерческом подкупе, злоупотребление полномочиями, незаконное вознаграждение от имени юридического лица, а также иные действия (бездействие), нарушающие требования применимого законодательства и применимых норм международного права в области противодействия коррупции.</w:t>
      </w:r>
    </w:p>
    <w:p w14:paraId="3DE4AF4E" w14:textId="77777777" w:rsidR="00096325" w:rsidRPr="00D33990" w:rsidRDefault="00096325" w:rsidP="00096325">
      <w:pPr>
        <w:jc w:val="both"/>
        <w:rPr>
          <w:sz w:val="20"/>
          <w:szCs w:val="20"/>
        </w:rPr>
      </w:pPr>
      <w:r w:rsidRPr="00D33990">
        <w:rPr>
          <w:sz w:val="20"/>
          <w:szCs w:val="20"/>
        </w:rPr>
        <w:t>11.1.3.</w:t>
      </w:r>
      <w:r w:rsidRPr="00D33990">
        <w:rPr>
          <w:sz w:val="20"/>
          <w:szCs w:val="20"/>
        </w:rPr>
        <w:tab/>
        <w:t>Стороны уведомляют друг друга о ставших известными им обстоятельствах, которые являются или могут явиться основанием для возникновения конфликта интересов; воздерживаются от совершения действий (бездействия), влекущих за собой возникновение или создающих угрозу возникновения конфликта интересов;  оказывают иное содействие друг другу в целях выявления, предупреждения и предотвращения коррупционных правонарушений и конфликтов интересов в рамках и в связи с отношениями Сторон по Договору.</w:t>
      </w:r>
    </w:p>
    <w:p w14:paraId="092609B3" w14:textId="77777777" w:rsidR="00096325" w:rsidRPr="00D33990" w:rsidRDefault="00096325" w:rsidP="00096325">
      <w:pPr>
        <w:numPr>
          <w:ilvl w:val="1"/>
          <w:numId w:val="19"/>
        </w:numPr>
        <w:tabs>
          <w:tab w:val="left" w:pos="0"/>
        </w:tabs>
        <w:autoSpaceDE w:val="0"/>
        <w:autoSpaceDN w:val="0"/>
        <w:spacing w:before="12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Положения пункта 11.1 Договора распространяются на отношения, возникшие до его заключения, но связанные с заключением Договора.</w:t>
      </w:r>
    </w:p>
    <w:p w14:paraId="134EBAA6" w14:textId="77777777" w:rsidR="00096325" w:rsidRPr="00D33990" w:rsidRDefault="00096325" w:rsidP="00096325">
      <w:pPr>
        <w:numPr>
          <w:ilvl w:val="1"/>
          <w:numId w:val="19"/>
        </w:numPr>
        <w:tabs>
          <w:tab w:val="left" w:pos="0"/>
        </w:tabs>
        <w:autoSpaceDE w:val="0"/>
        <w:autoSpaceDN w:val="0"/>
        <w:spacing w:before="12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В случае появления у Стороны сведений о фактическом или возможном нарушении другой Стороной, ее работниками, представителями или посредниками по Договору каких-либо положений пунктов 11.1.1-11.1.3 Договора (далее – Нарушение коррупционной направленности), такая Сторона обязуется незамедлительно  письменно уведомить другую Сторону об этом . Такое уведомление должно содержать указание на </w:t>
      </w:r>
      <w:proofErr w:type="gramStart"/>
      <w:r w:rsidRPr="00D33990">
        <w:rPr>
          <w:sz w:val="20"/>
          <w:szCs w:val="20"/>
        </w:rPr>
        <w:t>реквизиты  Договора</w:t>
      </w:r>
      <w:proofErr w:type="gramEnd"/>
      <w:r w:rsidRPr="00D33990">
        <w:rPr>
          <w:sz w:val="20"/>
          <w:szCs w:val="20"/>
        </w:rPr>
        <w:t>, описание фактических обстоятельств, связанных с Нарушением коррупционной направленности, которые послужили основанием для направления уведомления. К уведомлению должны быть приложены подтверждающие документы и/или материалы.</w:t>
      </w:r>
    </w:p>
    <w:p w14:paraId="4E5B22A2" w14:textId="77777777" w:rsidR="00096325" w:rsidRPr="00D33990" w:rsidRDefault="00096325" w:rsidP="00096325">
      <w:pPr>
        <w:numPr>
          <w:ilvl w:val="1"/>
          <w:numId w:val="19"/>
        </w:numPr>
        <w:tabs>
          <w:tab w:val="left" w:pos="0"/>
        </w:tabs>
        <w:autoSpaceDE w:val="0"/>
        <w:autoSpaceDN w:val="0"/>
        <w:spacing w:before="12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Сторона, получившая уведомление, обеспечивает его конфиденциальное рассмотрение, а также направляет другой Стороне мотивированный ответ в течение 30 (тридцати) календарных дней с даты получения уведомления. В случае несогласия Стороны, получившей уведомление, c предоставленными в уведомлении обстоятельствами, связанными с Нарушением коррупционной направленности, которые послужили основанием для направления уведомления и/или подтверждающими документами и/или материалами, в своем ответе она должна привести возражения в отношении направленных сведений о Нарушении коррупционной направленности.</w:t>
      </w:r>
    </w:p>
    <w:p w14:paraId="194C80C3" w14:textId="77777777" w:rsidR="00096325" w:rsidRPr="00D33990" w:rsidRDefault="00096325" w:rsidP="00096325">
      <w:pPr>
        <w:numPr>
          <w:ilvl w:val="1"/>
          <w:numId w:val="19"/>
        </w:numPr>
        <w:tabs>
          <w:tab w:val="left" w:pos="0"/>
        </w:tabs>
        <w:autoSpaceDE w:val="0"/>
        <w:autoSpaceDN w:val="0"/>
        <w:spacing w:before="12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В случаях получения Стороной от другой Стороны ответа, подтверждающего Нарушение коррупционной направленности, или отсутствия в полученном Стороной ответе от другой Стороны возражений в отношении направленных сведений о Нарушении коррупционной направленности, Сторона вправе расторгнуть Договор в одностороннем внесудебном порядке, направив письменное уведомление о расторжении. Договор считается расторгнутым по истечении 10 (десяти) календарных </w:t>
      </w:r>
      <w:proofErr w:type="gramStart"/>
      <w:r w:rsidRPr="00D33990">
        <w:rPr>
          <w:sz w:val="20"/>
          <w:szCs w:val="20"/>
        </w:rPr>
        <w:t>дней  с</w:t>
      </w:r>
      <w:proofErr w:type="gramEnd"/>
      <w:r w:rsidRPr="00D33990">
        <w:rPr>
          <w:sz w:val="20"/>
          <w:szCs w:val="20"/>
        </w:rPr>
        <w:t xml:space="preserve"> даты получения другой Стороной соответствующего письменного уведомления о расторжении Договора. Сторона, по инициативе которой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 Договора.</w:t>
      </w:r>
    </w:p>
    <w:p w14:paraId="26F47F80" w14:textId="77777777" w:rsidR="00096325" w:rsidRPr="00D33990" w:rsidRDefault="00096325" w:rsidP="00096325">
      <w:pPr>
        <w:tabs>
          <w:tab w:val="left" w:pos="426"/>
        </w:tabs>
        <w:spacing w:before="120" w:after="120"/>
        <w:jc w:val="both"/>
        <w:rPr>
          <w:b/>
          <w:bCs/>
          <w:caps/>
          <w:sz w:val="20"/>
          <w:szCs w:val="20"/>
        </w:rPr>
      </w:pPr>
    </w:p>
    <w:p w14:paraId="0CCC0FFE" w14:textId="77777777" w:rsidR="00766A5F" w:rsidRPr="00D33990" w:rsidRDefault="00F03277">
      <w:pPr>
        <w:numPr>
          <w:ilvl w:val="0"/>
          <w:numId w:val="19"/>
        </w:numPr>
        <w:tabs>
          <w:tab w:val="left" w:pos="426"/>
        </w:tabs>
        <w:spacing w:before="120" w:after="120"/>
        <w:ind w:left="0" w:firstLine="0"/>
        <w:jc w:val="both"/>
        <w:rPr>
          <w:b/>
          <w:bCs/>
          <w:caps/>
          <w:sz w:val="20"/>
          <w:szCs w:val="20"/>
        </w:rPr>
      </w:pPr>
      <w:r w:rsidRPr="00D33990">
        <w:rPr>
          <w:b/>
          <w:bCs/>
          <w:caps/>
          <w:sz w:val="20"/>
          <w:szCs w:val="20"/>
        </w:rPr>
        <w:t>ПРОЧИЕ УСЛОВИЯ</w:t>
      </w:r>
    </w:p>
    <w:p w14:paraId="66D31983" w14:textId="77777777" w:rsidR="009D36DF" w:rsidRPr="009D36DF" w:rsidRDefault="009D36DF" w:rsidP="009D36DF">
      <w:pPr>
        <w:pStyle w:val="affff"/>
        <w:numPr>
          <w:ilvl w:val="0"/>
          <w:numId w:val="18"/>
        </w:numPr>
        <w:tabs>
          <w:tab w:val="left" w:pos="567"/>
        </w:tabs>
        <w:spacing w:after="60"/>
        <w:jc w:val="both"/>
        <w:outlineLvl w:val="1"/>
        <w:rPr>
          <w:vanish/>
          <w:lang w:eastAsia="ru-RU"/>
        </w:rPr>
      </w:pPr>
    </w:p>
    <w:p w14:paraId="07FD33FE" w14:textId="77777777" w:rsidR="009D36DF" w:rsidRPr="009D36DF" w:rsidRDefault="009D36DF" w:rsidP="009D36DF">
      <w:pPr>
        <w:pStyle w:val="affff"/>
        <w:numPr>
          <w:ilvl w:val="0"/>
          <w:numId w:val="18"/>
        </w:numPr>
        <w:tabs>
          <w:tab w:val="left" w:pos="567"/>
        </w:tabs>
        <w:spacing w:after="60"/>
        <w:jc w:val="both"/>
        <w:outlineLvl w:val="1"/>
        <w:rPr>
          <w:vanish/>
          <w:lang w:eastAsia="ru-RU"/>
        </w:rPr>
      </w:pPr>
    </w:p>
    <w:p w14:paraId="0B8E497C" w14:textId="4B86A88E" w:rsidR="00766A5F" w:rsidRPr="00D33990" w:rsidRDefault="00F03277">
      <w:pPr>
        <w:numPr>
          <w:ilvl w:val="1"/>
          <w:numId w:val="18"/>
        </w:numPr>
        <w:tabs>
          <w:tab w:val="left" w:pos="567"/>
        </w:tabs>
        <w:spacing w:after="6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Стороны соглашаются, что источниками правового регулирования отношений Сторон в рамках Договора являются настоящие Договор, действующее законодательство РФ, правила, стандарты и рекомендации Платежной системы при условии их не противоречия действующему законодательству РФ.</w:t>
      </w:r>
    </w:p>
    <w:p w14:paraId="6CA5D517" w14:textId="77777777" w:rsidR="00766A5F" w:rsidRPr="00D33990" w:rsidRDefault="00F03277">
      <w:pPr>
        <w:tabs>
          <w:tab w:val="left" w:pos="567"/>
        </w:tabs>
        <w:spacing w:after="60"/>
        <w:jc w:val="both"/>
        <w:rPr>
          <w:sz w:val="20"/>
          <w:szCs w:val="20"/>
        </w:rPr>
      </w:pPr>
      <w:r w:rsidRPr="00D33990">
        <w:rPr>
          <w:sz w:val="20"/>
          <w:szCs w:val="20"/>
        </w:rPr>
        <w:t>Любые условия и положения Договора, которые противоречат положениям правил Платежной системы (как известных в момент заключения Договора, так и введенных в действие в будущем), должны быть приведены в соответствие с правилами Платежной системы, если это не противоречит законодательству РФ.</w:t>
      </w:r>
    </w:p>
    <w:p w14:paraId="30ECB24A" w14:textId="77777777" w:rsidR="00766A5F" w:rsidRPr="00D33990" w:rsidRDefault="00F03277">
      <w:pPr>
        <w:numPr>
          <w:ilvl w:val="1"/>
          <w:numId w:val="18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Информация, полученная Предприятием в рамках исполнения Договора (номера Карт/Платежных счетов, персональные данные Покупателей, суммы Операций, информацию о платеже), является конфиденциальной и не подлежит передаче третьим лицам, за исключением случаев, предусмотренных действующим законодательством РФ или условиями Договором.</w:t>
      </w:r>
    </w:p>
    <w:p w14:paraId="0380A01F" w14:textId="77777777" w:rsidR="00766A5F" w:rsidRPr="00D33990" w:rsidRDefault="00F03277">
      <w:pPr>
        <w:numPr>
          <w:ilvl w:val="1"/>
          <w:numId w:val="18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Стороны обязуются не разглашать полученные в ходе исполнения Договора сведения, включая:</w:t>
      </w:r>
    </w:p>
    <w:p w14:paraId="788B7390" w14:textId="77777777" w:rsidR="00766A5F" w:rsidRPr="00D33990" w:rsidRDefault="00F03277">
      <w:pPr>
        <w:numPr>
          <w:ilvl w:val="0"/>
          <w:numId w:val="4"/>
        </w:numPr>
        <w:tabs>
          <w:tab w:val="left" w:pos="851"/>
        </w:tabs>
        <w:spacing w:after="60"/>
        <w:ind w:left="0" w:right="21" w:firstLine="567"/>
        <w:jc w:val="both"/>
        <w:rPr>
          <w:sz w:val="20"/>
          <w:szCs w:val="20"/>
        </w:rPr>
      </w:pPr>
      <w:r w:rsidRPr="00D33990">
        <w:rPr>
          <w:sz w:val="20"/>
          <w:szCs w:val="20"/>
        </w:rPr>
        <w:t xml:space="preserve">описание защитных элементов Карт; </w:t>
      </w:r>
    </w:p>
    <w:p w14:paraId="18DD6542" w14:textId="77777777" w:rsidR="00766A5F" w:rsidRPr="00D33990" w:rsidRDefault="00F03277">
      <w:pPr>
        <w:numPr>
          <w:ilvl w:val="0"/>
          <w:numId w:val="4"/>
        </w:numPr>
        <w:tabs>
          <w:tab w:val="left" w:pos="851"/>
        </w:tabs>
        <w:spacing w:after="60"/>
        <w:ind w:left="0" w:right="21" w:firstLine="567"/>
        <w:jc w:val="both"/>
        <w:rPr>
          <w:sz w:val="20"/>
          <w:szCs w:val="20"/>
        </w:rPr>
      </w:pPr>
      <w:r w:rsidRPr="00D33990">
        <w:rPr>
          <w:sz w:val="20"/>
          <w:szCs w:val="20"/>
        </w:rPr>
        <w:t>технологию проведения Операций;</w:t>
      </w:r>
    </w:p>
    <w:p w14:paraId="008257E4" w14:textId="77777777" w:rsidR="00766A5F" w:rsidRPr="00D33990" w:rsidRDefault="00F03277">
      <w:pPr>
        <w:numPr>
          <w:ilvl w:val="0"/>
          <w:numId w:val="4"/>
        </w:numPr>
        <w:tabs>
          <w:tab w:val="left" w:pos="851"/>
        </w:tabs>
        <w:spacing w:after="60"/>
        <w:ind w:left="0" w:right="21" w:firstLine="567"/>
        <w:jc w:val="both"/>
        <w:rPr>
          <w:sz w:val="20"/>
          <w:szCs w:val="20"/>
        </w:rPr>
      </w:pPr>
      <w:r w:rsidRPr="00D33990">
        <w:rPr>
          <w:sz w:val="20"/>
          <w:szCs w:val="20"/>
        </w:rPr>
        <w:t>информацию об управлении, финансовой и иной деятельности Сторон;</w:t>
      </w:r>
    </w:p>
    <w:p w14:paraId="2372812C" w14:textId="77777777" w:rsidR="00766A5F" w:rsidRPr="00D33990" w:rsidRDefault="00F03277">
      <w:pPr>
        <w:numPr>
          <w:ilvl w:val="0"/>
          <w:numId w:val="4"/>
        </w:numPr>
        <w:tabs>
          <w:tab w:val="left" w:pos="851"/>
        </w:tabs>
        <w:spacing w:after="60"/>
        <w:ind w:left="0" w:right="21" w:firstLine="567"/>
        <w:jc w:val="both"/>
        <w:rPr>
          <w:sz w:val="20"/>
          <w:szCs w:val="20"/>
        </w:rPr>
      </w:pPr>
      <w:r w:rsidRPr="00D33990">
        <w:rPr>
          <w:sz w:val="20"/>
          <w:szCs w:val="20"/>
        </w:rPr>
        <w:t>иную информацию, разглашение которой может привести к возникновению убытков или негативно повлиять на деловую репутацию Сторон.</w:t>
      </w:r>
    </w:p>
    <w:p w14:paraId="7AD2496D" w14:textId="77777777" w:rsidR="00766A5F" w:rsidRPr="00D33990" w:rsidRDefault="00F03277">
      <w:pPr>
        <w:tabs>
          <w:tab w:val="left" w:pos="567"/>
        </w:tabs>
        <w:spacing w:after="60"/>
        <w:ind w:right="-425"/>
        <w:jc w:val="both"/>
        <w:rPr>
          <w:sz w:val="20"/>
          <w:szCs w:val="20"/>
        </w:rPr>
      </w:pPr>
      <w:r w:rsidRPr="00D33990">
        <w:rPr>
          <w:sz w:val="20"/>
          <w:szCs w:val="20"/>
        </w:rPr>
        <w:t xml:space="preserve">Предоставление указанной информации допускается только при согласии обеих Сторон. </w:t>
      </w:r>
    </w:p>
    <w:p w14:paraId="7057DB22" w14:textId="77777777" w:rsidR="00766A5F" w:rsidRPr="00D33990" w:rsidRDefault="00F03277">
      <w:pPr>
        <w:tabs>
          <w:tab w:val="left" w:pos="567"/>
        </w:tabs>
        <w:spacing w:after="60"/>
        <w:ind w:right="-425"/>
        <w:jc w:val="both"/>
        <w:rPr>
          <w:sz w:val="20"/>
          <w:szCs w:val="20"/>
        </w:rPr>
      </w:pPr>
      <w:r w:rsidRPr="00D33990">
        <w:rPr>
          <w:sz w:val="20"/>
          <w:szCs w:val="20"/>
        </w:rPr>
        <w:t xml:space="preserve">Данное положение не отменяет п. 5.1.7 Договора. </w:t>
      </w:r>
    </w:p>
    <w:p w14:paraId="757EAB99" w14:textId="77777777" w:rsidR="00766A5F" w:rsidRPr="00D33990" w:rsidRDefault="00F03277">
      <w:pPr>
        <w:numPr>
          <w:ilvl w:val="1"/>
          <w:numId w:val="18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Все изменения и дополнения к настоящему Договору, кроме документов, ссылки на которые даются в настоящем Договоре, размещенные на Официальном сайте Банка, действительны лишь в том случае, если они совершены в письменной форме, и подписаны уполномоченными представителями Сторон.</w:t>
      </w:r>
    </w:p>
    <w:p w14:paraId="1789FD5A" w14:textId="77777777" w:rsidR="00766A5F" w:rsidRPr="00D33990" w:rsidRDefault="00F03277">
      <w:pPr>
        <w:numPr>
          <w:ilvl w:val="1"/>
          <w:numId w:val="18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Все имевшие место до подписания настоящего Договора соглашения, переговоры и переписка между Сторонами по вопросам, изложенным в настоящем Договоре, утрачивают силу с даты подписания настоящего Договора.</w:t>
      </w:r>
    </w:p>
    <w:p w14:paraId="23C92769" w14:textId="77777777" w:rsidR="00766A5F" w:rsidRPr="00D33990" w:rsidRDefault="00F03277">
      <w:pPr>
        <w:numPr>
          <w:ilvl w:val="1"/>
          <w:numId w:val="18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Настоящий Договор составлен в </w:t>
      </w:r>
      <w:r w:rsidR="00D1481F" w:rsidRPr="00D33990">
        <w:rPr>
          <w:sz w:val="20"/>
          <w:szCs w:val="20"/>
        </w:rPr>
        <w:t>двух</w:t>
      </w:r>
      <w:r w:rsidRPr="00D33990">
        <w:rPr>
          <w:sz w:val="20"/>
          <w:szCs w:val="20"/>
        </w:rPr>
        <w:t xml:space="preserve"> экземплярах, </w:t>
      </w:r>
      <w:r w:rsidR="00D1481F" w:rsidRPr="00D33990">
        <w:rPr>
          <w:sz w:val="20"/>
          <w:szCs w:val="20"/>
        </w:rPr>
        <w:t>один</w:t>
      </w:r>
      <w:r w:rsidRPr="00D33990">
        <w:rPr>
          <w:sz w:val="20"/>
          <w:szCs w:val="20"/>
        </w:rPr>
        <w:t xml:space="preserve"> экземпляр для Банка, один экземпляр для Предприятия.</w:t>
      </w:r>
    </w:p>
    <w:p w14:paraId="76F9A615" w14:textId="77777777" w:rsidR="00766A5F" w:rsidRPr="00D33990" w:rsidRDefault="00F03277">
      <w:pPr>
        <w:numPr>
          <w:ilvl w:val="1"/>
          <w:numId w:val="18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Все Приложения к настоящему Договору являются его неотъемлемой частью.</w:t>
      </w:r>
    </w:p>
    <w:p w14:paraId="626563A5" w14:textId="77777777" w:rsidR="00766A5F" w:rsidRPr="00D33990" w:rsidRDefault="00F03277">
      <w:pPr>
        <w:numPr>
          <w:ilvl w:val="1"/>
          <w:numId w:val="18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Предприятие заверяет, что реализация Товаров/услуг в ТСТ осуществляется в соответствии с требованиями действующего законодательства РФ, и фактический род деятельности Предприятия/ТСТ соответствует информации, указанной в Заявлении Предприятия на проведение расчетов по операциям оплаты товаров/услуг/ Информации о ТСТ.</w:t>
      </w:r>
    </w:p>
    <w:p w14:paraId="66ACA00F" w14:textId="77777777" w:rsidR="00766A5F" w:rsidRPr="00D33990" w:rsidRDefault="00F03277">
      <w:pPr>
        <w:numPr>
          <w:ilvl w:val="1"/>
          <w:numId w:val="18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Ни одна из Сторон не вправе передавать свои обязанности и/или права по Договору третьим лицам без письменного согласования с другой Стороной, за исключением случая реорганизации одной из Сторон.</w:t>
      </w:r>
    </w:p>
    <w:p w14:paraId="0785479A" w14:textId="77777777" w:rsidR="00766A5F" w:rsidRPr="00D33990" w:rsidRDefault="00F03277">
      <w:pPr>
        <w:numPr>
          <w:ilvl w:val="1"/>
          <w:numId w:val="18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>В случае реорганизации одной из Сторон обязательства по Договору в полном объеме переходят к правопреемнику. В случае ликвидации одной из Сторон имущественные требования другой Стороны удовлетворяются за счет имущества ликвидируемой Стороны в установленном законодательством РФ порядке.</w:t>
      </w:r>
    </w:p>
    <w:p w14:paraId="1F18A4DB" w14:textId="77777777" w:rsidR="00766A5F" w:rsidRPr="00D33990" w:rsidRDefault="00F03277">
      <w:pPr>
        <w:numPr>
          <w:ilvl w:val="1"/>
          <w:numId w:val="18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Инструктивные материалы, касающиеся предмета Договора, включая документы, ссылки на которые даются в настоящем Договоре, размещенные на Официальном сайте Банка, становятся обязательными к исполнению со следующего рабочего дня за днем размещения их на Официальном сайте Банка: </w:t>
      </w:r>
      <w:r w:rsidR="00AB6DBB" w:rsidRPr="00D33990">
        <w:rPr>
          <w:sz w:val="20"/>
          <w:szCs w:val="20"/>
          <w:u w:val="single"/>
        </w:rPr>
        <w:t>__________________</w:t>
      </w:r>
      <w:r w:rsidRPr="00D33990">
        <w:rPr>
          <w:sz w:val="20"/>
          <w:szCs w:val="20"/>
        </w:rPr>
        <w:t xml:space="preserve">, если не указаны иные сроки ввода их в действие. </w:t>
      </w:r>
    </w:p>
    <w:p w14:paraId="0F792B18" w14:textId="77777777" w:rsidR="00766A5F" w:rsidRPr="00D33990" w:rsidRDefault="00F03277">
      <w:pPr>
        <w:numPr>
          <w:ilvl w:val="1"/>
          <w:numId w:val="18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 Все уведомления и запросы по Договору, за исключением случаев, когда Договором предусмотрен иной порядок их направления, считаются направленными надлежащим образом другой Стороне, если они направлены в соответствии с п. 2.3 Договора.</w:t>
      </w:r>
    </w:p>
    <w:p w14:paraId="367700C6" w14:textId="77777777" w:rsidR="00766A5F" w:rsidRPr="00D33990" w:rsidRDefault="00F03277">
      <w:pPr>
        <w:numPr>
          <w:ilvl w:val="1"/>
          <w:numId w:val="18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rFonts w:eastAsia="Calibri"/>
          <w:sz w:val="20"/>
          <w:szCs w:val="20"/>
          <w:lang w:eastAsia="en-US"/>
        </w:rPr>
        <w:t>Предприятие предоставляет Банку право размещать в Системе ДБО для Держателей Бизнес-карт наименование (название) Предприятия и ТСТ / фактический адрес / род деятельности / адрес сайта / мобильного приложения в сети Интернет, через которые Предприятием осуществляется реализация Товаров/ услуг, указанные Предприятием в Приложении № 1 и/или Приложении № 1.1 к Договору, для обеспечения возможности управления Лимитами по Бизнес-карте при совершении Операций оплаты за реализуемые Предприятием Товары/услуги на Ресурсе Предприятия.</w:t>
      </w:r>
    </w:p>
    <w:p w14:paraId="0E658998" w14:textId="77777777" w:rsidR="00766A5F" w:rsidRPr="00D33990" w:rsidRDefault="00F03277">
      <w:pPr>
        <w:numPr>
          <w:ilvl w:val="1"/>
          <w:numId w:val="18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  <w:shd w:val="clear" w:color="auto" w:fill="FFFFFF"/>
        </w:rPr>
        <w:t>Если Предприятие не использует ДБО, формирование и обмен документами в электронном виде осуществляется с использованием ЭДО, применяемой Предприятием, согласно информации, указанной в Информации о ТСТ.</w:t>
      </w:r>
    </w:p>
    <w:p w14:paraId="685C41A4" w14:textId="77777777" w:rsidR="00766A5F" w:rsidRPr="00D33990" w:rsidRDefault="00F03277">
      <w:pPr>
        <w:numPr>
          <w:ilvl w:val="1"/>
          <w:numId w:val="18"/>
        </w:numPr>
        <w:tabs>
          <w:tab w:val="left" w:pos="567"/>
        </w:tabs>
        <w:spacing w:after="60"/>
        <w:ind w:left="0" w:firstLine="0"/>
        <w:jc w:val="both"/>
        <w:outlineLvl w:val="1"/>
        <w:rPr>
          <w:sz w:val="20"/>
          <w:szCs w:val="20"/>
        </w:rPr>
      </w:pPr>
      <w:r w:rsidRPr="00D33990">
        <w:rPr>
          <w:sz w:val="20"/>
          <w:szCs w:val="20"/>
        </w:rPr>
        <w:t xml:space="preserve"> К настоящему Договору прилагаются:</w:t>
      </w:r>
    </w:p>
    <w:p w14:paraId="364F1DF9" w14:textId="77777777" w:rsidR="00766A5F" w:rsidRPr="00D33990" w:rsidRDefault="00F03277">
      <w:pPr>
        <w:pStyle w:val="affff"/>
        <w:numPr>
          <w:ilvl w:val="0"/>
          <w:numId w:val="20"/>
        </w:numPr>
        <w:tabs>
          <w:tab w:val="left" w:pos="284"/>
        </w:tabs>
        <w:spacing w:after="60"/>
        <w:ind w:left="0" w:firstLine="0"/>
        <w:jc w:val="both"/>
      </w:pPr>
      <w:r w:rsidRPr="00D33990">
        <w:t>Приложение № 1 – Заявление Предприятия на проведение расчетов по операциям оплаты товаров/услуг.</w:t>
      </w:r>
    </w:p>
    <w:p w14:paraId="143DBACB" w14:textId="77777777" w:rsidR="00766A5F" w:rsidRPr="00D33990" w:rsidRDefault="00F03277">
      <w:pPr>
        <w:pStyle w:val="affff"/>
        <w:numPr>
          <w:ilvl w:val="0"/>
          <w:numId w:val="20"/>
        </w:numPr>
        <w:tabs>
          <w:tab w:val="left" w:pos="284"/>
        </w:tabs>
        <w:spacing w:after="60"/>
        <w:ind w:left="0" w:firstLine="0"/>
        <w:jc w:val="both"/>
      </w:pPr>
      <w:r w:rsidRPr="00D33990">
        <w:t xml:space="preserve">Приложение № 1.1 – </w:t>
      </w:r>
      <w:r w:rsidRPr="00D33990">
        <w:rPr>
          <w:bCs/>
        </w:rPr>
        <w:t>Информация о Торгово-Сервисной Точке/Ресурсе Предприятия.</w:t>
      </w:r>
    </w:p>
    <w:p w14:paraId="45D99004" w14:textId="03BA3848" w:rsidR="00895678" w:rsidRPr="00D33990" w:rsidRDefault="00895678" w:rsidP="00895678">
      <w:pPr>
        <w:pStyle w:val="affff"/>
        <w:numPr>
          <w:ilvl w:val="0"/>
          <w:numId w:val="20"/>
        </w:numPr>
        <w:tabs>
          <w:tab w:val="left" w:pos="284"/>
        </w:tabs>
        <w:spacing w:after="60"/>
        <w:ind w:left="0" w:firstLine="0"/>
        <w:jc w:val="both"/>
      </w:pPr>
      <w:r>
        <w:t>Приложение № 2</w:t>
      </w:r>
      <w:r w:rsidRPr="00D33990">
        <w:t xml:space="preserve"> – </w:t>
      </w:r>
      <w:r>
        <w:rPr>
          <w:bCs/>
        </w:rPr>
        <w:t>Реестр-отчет по операциям эквайринга.</w:t>
      </w:r>
    </w:p>
    <w:p w14:paraId="7A2542D1" w14:textId="475D240C" w:rsidR="00895678" w:rsidRPr="00D33990" w:rsidRDefault="00895678" w:rsidP="006964C5">
      <w:pPr>
        <w:pStyle w:val="affff"/>
        <w:tabs>
          <w:tab w:val="left" w:pos="284"/>
        </w:tabs>
        <w:spacing w:after="60"/>
        <w:ind w:left="0"/>
        <w:jc w:val="both"/>
        <w:rPr>
          <w:bCs/>
          <w:iCs/>
        </w:rPr>
      </w:pPr>
    </w:p>
    <w:p w14:paraId="1CDACC9D" w14:textId="77777777" w:rsidR="00766A5F" w:rsidRPr="00D33990" w:rsidRDefault="00F03277">
      <w:pPr>
        <w:numPr>
          <w:ilvl w:val="0"/>
          <w:numId w:val="19"/>
        </w:numPr>
        <w:spacing w:before="120" w:after="120"/>
        <w:ind w:left="709" w:hanging="709"/>
        <w:jc w:val="both"/>
        <w:rPr>
          <w:b/>
          <w:sz w:val="20"/>
          <w:szCs w:val="20"/>
        </w:rPr>
      </w:pPr>
      <w:r w:rsidRPr="00D33990">
        <w:rPr>
          <w:b/>
          <w:sz w:val="20"/>
          <w:szCs w:val="20"/>
        </w:rPr>
        <w:t>РЕКВИЗИТЫ СТОРОН</w:t>
      </w:r>
    </w:p>
    <w:tbl>
      <w:tblPr>
        <w:tblpPr w:leftFromText="180" w:rightFromText="180" w:vertAnchor="text" w:horzAnchor="margin" w:tblpXSpec="center" w:tblpY="178"/>
        <w:tblW w:w="103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265"/>
      </w:tblGrid>
      <w:tr w:rsidR="00766A5F" w:rsidRPr="00D33990" w14:paraId="1D2D227D" w14:textId="77777777">
        <w:trPr>
          <w:cantSplit/>
          <w:trHeight w:val="2252"/>
        </w:trPr>
        <w:tc>
          <w:tcPr>
            <w:tcW w:w="51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tbl>
            <w:tblPr>
              <w:tblpPr w:leftFromText="180" w:rightFromText="180" w:horzAnchor="margin" w:tblpY="465"/>
              <w:tblW w:w="524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45"/>
            </w:tblGrid>
            <w:tr w:rsidR="00766A5F" w:rsidRPr="00D33990" w14:paraId="402B64A5" w14:textId="77777777">
              <w:trPr>
                <w:cantSplit/>
              </w:trPr>
              <w:tc>
                <w:tcPr>
                  <w:tcW w:w="5245" w:type="dxa"/>
                  <w:tcMar>
                    <w:top w:w="0" w:type="dxa"/>
                    <w:left w:w="71" w:type="dxa"/>
                    <w:bottom w:w="0" w:type="dxa"/>
                    <w:right w:w="71" w:type="dxa"/>
                  </w:tcMar>
                </w:tcPr>
                <w:p w14:paraId="10E8705D" w14:textId="77777777" w:rsidR="00766A5F" w:rsidRPr="00D33990" w:rsidRDefault="00F03277">
                  <w:pPr>
                    <w:shd w:val="clear" w:color="auto" w:fill="FFFFFF"/>
                    <w:spacing w:after="60"/>
                    <w:rPr>
                      <w:rFonts w:eastAsia="Calibri"/>
                      <w:sz w:val="20"/>
                      <w:szCs w:val="20"/>
                    </w:rPr>
                  </w:pPr>
                  <w:r w:rsidRPr="00D33990">
                    <w:rPr>
                      <w:sz w:val="20"/>
                      <w:szCs w:val="20"/>
                    </w:rPr>
                    <w:t>Банк:</w:t>
                  </w:r>
                </w:p>
              </w:tc>
            </w:tr>
            <w:tr w:rsidR="00766A5F" w:rsidRPr="00D33990" w14:paraId="121E5A1E" w14:textId="77777777">
              <w:trPr>
                <w:cantSplit/>
                <w:trHeight w:val="235"/>
              </w:trPr>
              <w:tc>
                <w:tcPr>
                  <w:tcW w:w="5245" w:type="dxa"/>
                  <w:tcMar>
                    <w:top w:w="0" w:type="dxa"/>
                    <w:left w:w="71" w:type="dxa"/>
                    <w:bottom w:w="0" w:type="dxa"/>
                    <w:right w:w="71" w:type="dxa"/>
                  </w:tcMar>
                  <w:vAlign w:val="center"/>
                </w:tcPr>
                <w:p w14:paraId="5BC0E502" w14:textId="77777777" w:rsidR="00766A5F" w:rsidRPr="00D33990" w:rsidRDefault="00F03277">
                  <w:pPr>
                    <w:spacing w:after="60"/>
                    <w:ind w:right="-71"/>
                    <w:rPr>
                      <w:rFonts w:eastAsia="Calibri"/>
                      <w:sz w:val="20"/>
                      <w:szCs w:val="20"/>
                    </w:rPr>
                  </w:pPr>
                  <w:r w:rsidRPr="00D33990">
                    <w:rPr>
                      <w:sz w:val="20"/>
                      <w:szCs w:val="20"/>
                    </w:rPr>
                    <w:t>________________________________________________</w:t>
                  </w:r>
                </w:p>
              </w:tc>
            </w:tr>
            <w:tr w:rsidR="00766A5F" w:rsidRPr="00D33990" w14:paraId="45D66B01" w14:textId="77777777">
              <w:trPr>
                <w:cantSplit/>
                <w:trHeight w:val="235"/>
              </w:trPr>
              <w:tc>
                <w:tcPr>
                  <w:tcW w:w="5245" w:type="dxa"/>
                  <w:tcMar>
                    <w:top w:w="0" w:type="dxa"/>
                    <w:left w:w="71" w:type="dxa"/>
                    <w:bottom w:w="0" w:type="dxa"/>
                    <w:right w:w="71" w:type="dxa"/>
                  </w:tcMar>
                  <w:vAlign w:val="center"/>
                </w:tcPr>
                <w:p w14:paraId="3173E2F4" w14:textId="77777777" w:rsidR="00766A5F" w:rsidRPr="00D33990" w:rsidRDefault="00F03277">
                  <w:pPr>
                    <w:spacing w:after="60"/>
                    <w:ind w:right="-71"/>
                    <w:rPr>
                      <w:rFonts w:eastAsia="Calibri"/>
                      <w:sz w:val="20"/>
                      <w:szCs w:val="20"/>
                    </w:rPr>
                  </w:pPr>
                  <w:r w:rsidRPr="00D33990">
                    <w:rPr>
                      <w:sz w:val="20"/>
                      <w:szCs w:val="20"/>
                    </w:rPr>
                    <w:t>Место нахождения: _______________________________</w:t>
                  </w:r>
                </w:p>
              </w:tc>
            </w:tr>
            <w:tr w:rsidR="00766A5F" w:rsidRPr="00D33990" w14:paraId="5EE4650F" w14:textId="77777777">
              <w:trPr>
                <w:cantSplit/>
                <w:trHeight w:val="235"/>
              </w:trPr>
              <w:tc>
                <w:tcPr>
                  <w:tcW w:w="5245" w:type="dxa"/>
                  <w:tcMar>
                    <w:top w:w="0" w:type="dxa"/>
                    <w:left w:w="71" w:type="dxa"/>
                    <w:bottom w:w="0" w:type="dxa"/>
                    <w:right w:w="71" w:type="dxa"/>
                  </w:tcMar>
                  <w:vAlign w:val="center"/>
                </w:tcPr>
                <w:p w14:paraId="4DD3E053" w14:textId="77777777" w:rsidR="00766A5F" w:rsidRPr="00D33990" w:rsidRDefault="00F03277">
                  <w:pPr>
                    <w:spacing w:after="60"/>
                    <w:ind w:right="-39"/>
                    <w:rPr>
                      <w:rFonts w:eastAsia="Calibri"/>
                      <w:sz w:val="20"/>
                      <w:szCs w:val="20"/>
                    </w:rPr>
                  </w:pPr>
                  <w:r w:rsidRPr="00D33990">
                    <w:rPr>
                      <w:sz w:val="20"/>
                      <w:szCs w:val="20"/>
                    </w:rPr>
                    <w:t>Адрес: __________________________________________</w:t>
                  </w:r>
                </w:p>
                <w:p w14:paraId="5451BD9F" w14:textId="77777777" w:rsidR="00766A5F" w:rsidRPr="00D33990" w:rsidRDefault="00F03277">
                  <w:pPr>
                    <w:spacing w:after="60"/>
                    <w:ind w:right="-39"/>
                    <w:rPr>
                      <w:rFonts w:eastAsia="Calibri"/>
                      <w:sz w:val="20"/>
                      <w:szCs w:val="20"/>
                    </w:rPr>
                  </w:pPr>
                  <w:r w:rsidRPr="00D33990">
                    <w:rPr>
                      <w:sz w:val="20"/>
                      <w:szCs w:val="20"/>
                    </w:rPr>
                    <w:t>_____________________________ Тел.: ______________</w:t>
                  </w:r>
                </w:p>
              </w:tc>
            </w:tr>
            <w:tr w:rsidR="00766A5F" w:rsidRPr="00D33990" w14:paraId="2D0812B0" w14:textId="77777777">
              <w:trPr>
                <w:cantSplit/>
                <w:trHeight w:val="95"/>
              </w:trPr>
              <w:tc>
                <w:tcPr>
                  <w:tcW w:w="5245" w:type="dxa"/>
                  <w:tcMar>
                    <w:top w:w="0" w:type="dxa"/>
                    <w:left w:w="71" w:type="dxa"/>
                    <w:bottom w:w="0" w:type="dxa"/>
                    <w:right w:w="71" w:type="dxa"/>
                  </w:tcMar>
                  <w:vAlign w:val="center"/>
                </w:tcPr>
                <w:p w14:paraId="7B05EAA7" w14:textId="77777777" w:rsidR="00766A5F" w:rsidRPr="00D33990" w:rsidRDefault="00F03277">
                  <w:pPr>
                    <w:spacing w:after="60"/>
                    <w:ind w:right="-62"/>
                    <w:rPr>
                      <w:rFonts w:eastAsia="Calibri"/>
                      <w:sz w:val="20"/>
                      <w:szCs w:val="20"/>
                    </w:rPr>
                  </w:pPr>
                  <w:r w:rsidRPr="00D33990">
                    <w:rPr>
                      <w:sz w:val="20"/>
                      <w:szCs w:val="20"/>
                    </w:rPr>
                    <w:t>Почтовый адрес: _________________________________</w:t>
                  </w:r>
                </w:p>
              </w:tc>
            </w:tr>
            <w:tr w:rsidR="00766A5F" w:rsidRPr="00D33990" w14:paraId="071F1663" w14:textId="77777777">
              <w:trPr>
                <w:cantSplit/>
                <w:trHeight w:val="235"/>
              </w:trPr>
              <w:tc>
                <w:tcPr>
                  <w:tcW w:w="5245" w:type="dxa"/>
                  <w:tcMar>
                    <w:top w:w="0" w:type="dxa"/>
                    <w:left w:w="71" w:type="dxa"/>
                    <w:bottom w:w="0" w:type="dxa"/>
                    <w:right w:w="71" w:type="dxa"/>
                  </w:tcMar>
                  <w:vAlign w:val="center"/>
                </w:tcPr>
                <w:p w14:paraId="29C1B3E5" w14:textId="77777777" w:rsidR="00766A5F" w:rsidRPr="00D33990" w:rsidRDefault="00F03277">
                  <w:pPr>
                    <w:spacing w:after="60"/>
                    <w:ind w:right="-62"/>
                    <w:rPr>
                      <w:rFonts w:eastAsia="Calibri"/>
                      <w:sz w:val="20"/>
                      <w:szCs w:val="20"/>
                    </w:rPr>
                  </w:pPr>
                  <w:r w:rsidRPr="00D33990">
                    <w:rPr>
                      <w:sz w:val="20"/>
                      <w:szCs w:val="20"/>
                    </w:rPr>
                    <w:t>_________________________________ Тел.: __________</w:t>
                  </w:r>
                </w:p>
              </w:tc>
            </w:tr>
            <w:tr w:rsidR="00766A5F" w:rsidRPr="00D33990" w14:paraId="7DBC1B7F" w14:textId="77777777">
              <w:trPr>
                <w:cantSplit/>
                <w:trHeight w:val="235"/>
              </w:trPr>
              <w:tc>
                <w:tcPr>
                  <w:tcW w:w="5245" w:type="dxa"/>
                  <w:tcMar>
                    <w:top w:w="0" w:type="dxa"/>
                    <w:left w:w="71" w:type="dxa"/>
                    <w:bottom w:w="0" w:type="dxa"/>
                    <w:right w:w="71" w:type="dxa"/>
                  </w:tcMar>
                  <w:vAlign w:val="center"/>
                </w:tcPr>
                <w:p w14:paraId="4EAA7E4C" w14:textId="77777777" w:rsidR="00766A5F" w:rsidRPr="00D33990" w:rsidRDefault="00F03277">
                  <w:pPr>
                    <w:spacing w:after="60"/>
                    <w:ind w:right="-62"/>
                    <w:rPr>
                      <w:rFonts w:eastAsia="Calibri"/>
                      <w:sz w:val="20"/>
                      <w:szCs w:val="20"/>
                    </w:rPr>
                  </w:pPr>
                  <w:r w:rsidRPr="00D33990">
                    <w:rPr>
                      <w:sz w:val="20"/>
                      <w:szCs w:val="20"/>
                    </w:rPr>
                    <w:t>Реквизиты</w:t>
                  </w:r>
                </w:p>
              </w:tc>
            </w:tr>
            <w:tr w:rsidR="00766A5F" w:rsidRPr="00D33990" w14:paraId="7516F024" w14:textId="77777777">
              <w:trPr>
                <w:cantSplit/>
                <w:trHeight w:val="235"/>
              </w:trPr>
              <w:tc>
                <w:tcPr>
                  <w:tcW w:w="5245" w:type="dxa"/>
                  <w:tcMar>
                    <w:top w:w="0" w:type="dxa"/>
                    <w:left w:w="71" w:type="dxa"/>
                    <w:bottom w:w="0" w:type="dxa"/>
                    <w:right w:w="71" w:type="dxa"/>
                  </w:tcMar>
                  <w:vAlign w:val="center"/>
                </w:tcPr>
                <w:p w14:paraId="3477DAF0" w14:textId="77777777" w:rsidR="00766A5F" w:rsidRPr="00D33990" w:rsidRDefault="00F03277">
                  <w:pPr>
                    <w:spacing w:after="60"/>
                    <w:ind w:right="-62"/>
                    <w:rPr>
                      <w:rFonts w:eastAsia="Calibri"/>
                      <w:sz w:val="20"/>
                      <w:szCs w:val="20"/>
                    </w:rPr>
                  </w:pPr>
                  <w:r w:rsidRPr="00D33990">
                    <w:rPr>
                      <w:sz w:val="20"/>
                      <w:szCs w:val="20"/>
                    </w:rPr>
                    <w:t>ИНН __________, ОКПО ________, БИК __________,</w:t>
                  </w:r>
                </w:p>
              </w:tc>
            </w:tr>
            <w:tr w:rsidR="00766A5F" w:rsidRPr="00D33990" w14:paraId="1A0ADC13" w14:textId="77777777">
              <w:trPr>
                <w:cantSplit/>
                <w:trHeight w:val="87"/>
              </w:trPr>
              <w:tc>
                <w:tcPr>
                  <w:tcW w:w="5245" w:type="dxa"/>
                  <w:tcMar>
                    <w:top w:w="0" w:type="dxa"/>
                    <w:left w:w="71" w:type="dxa"/>
                    <w:bottom w:w="0" w:type="dxa"/>
                    <w:right w:w="71" w:type="dxa"/>
                  </w:tcMar>
                  <w:vAlign w:val="center"/>
                </w:tcPr>
                <w:p w14:paraId="0C0795CF" w14:textId="77777777" w:rsidR="00766A5F" w:rsidRPr="00D33990" w:rsidRDefault="00F03277">
                  <w:pPr>
                    <w:spacing w:after="60"/>
                    <w:ind w:right="-62"/>
                    <w:rPr>
                      <w:rFonts w:eastAsia="Calibri"/>
                      <w:sz w:val="20"/>
                      <w:szCs w:val="20"/>
                      <w:lang w:val="en-US"/>
                    </w:rPr>
                  </w:pPr>
                  <w:r w:rsidRPr="00D33990">
                    <w:rPr>
                      <w:sz w:val="20"/>
                      <w:szCs w:val="20"/>
                    </w:rPr>
                    <w:t>ОГРН ______________</w:t>
                  </w:r>
                  <w:r w:rsidRPr="00D33990">
                    <w:rPr>
                      <w:sz w:val="20"/>
                      <w:szCs w:val="20"/>
                      <w:lang w:val="en-US"/>
                    </w:rPr>
                    <w:t>___________________________</w:t>
                  </w:r>
                </w:p>
              </w:tc>
            </w:tr>
            <w:tr w:rsidR="00766A5F" w:rsidRPr="00D33990" w14:paraId="5CEE6B35" w14:textId="77777777">
              <w:trPr>
                <w:cantSplit/>
                <w:trHeight w:val="481"/>
              </w:trPr>
              <w:tc>
                <w:tcPr>
                  <w:tcW w:w="5245" w:type="dxa"/>
                  <w:vMerge w:val="restart"/>
                  <w:tcMar>
                    <w:top w:w="0" w:type="dxa"/>
                    <w:left w:w="71" w:type="dxa"/>
                    <w:bottom w:w="0" w:type="dxa"/>
                    <w:right w:w="71" w:type="dxa"/>
                  </w:tcMar>
                  <w:vAlign w:val="center"/>
                </w:tcPr>
                <w:p w14:paraId="2DA98F62" w14:textId="77777777" w:rsidR="00766A5F" w:rsidRPr="00D33990" w:rsidRDefault="00F03277">
                  <w:pPr>
                    <w:spacing w:after="60"/>
                    <w:ind w:right="-62"/>
                    <w:rPr>
                      <w:rFonts w:eastAsia="Calibri"/>
                      <w:sz w:val="20"/>
                      <w:szCs w:val="20"/>
                    </w:rPr>
                  </w:pPr>
                  <w:r w:rsidRPr="00D33990">
                    <w:rPr>
                      <w:sz w:val="20"/>
                      <w:szCs w:val="20"/>
                    </w:rPr>
                    <w:t>к/с № ___________________, в ___________________</w:t>
                  </w:r>
                </w:p>
              </w:tc>
            </w:tr>
          </w:tbl>
          <w:p w14:paraId="4193AA78" w14:textId="77777777" w:rsidR="00766A5F" w:rsidRPr="00D33990" w:rsidRDefault="00766A5F">
            <w:pPr>
              <w:shd w:val="clear" w:color="auto" w:fill="FFFFFF"/>
              <w:spacing w:after="60"/>
              <w:rPr>
                <w:sz w:val="20"/>
                <w:szCs w:val="20"/>
              </w:rPr>
            </w:pPr>
          </w:p>
        </w:tc>
        <w:tc>
          <w:tcPr>
            <w:tcW w:w="52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8FF8BBE" w14:textId="77777777" w:rsidR="00766A5F" w:rsidRPr="00D33990" w:rsidRDefault="00766A5F">
            <w:pPr>
              <w:shd w:val="clear" w:color="auto" w:fill="FFFFFF"/>
              <w:spacing w:after="60"/>
              <w:rPr>
                <w:sz w:val="20"/>
                <w:szCs w:val="20"/>
              </w:rPr>
            </w:pPr>
          </w:p>
          <w:p w14:paraId="5EA0E32B" w14:textId="77777777" w:rsidR="00766A5F" w:rsidRPr="00D33990" w:rsidRDefault="00766A5F">
            <w:pPr>
              <w:shd w:val="clear" w:color="auto" w:fill="FFFFFF"/>
              <w:spacing w:after="60"/>
              <w:rPr>
                <w:sz w:val="20"/>
                <w:szCs w:val="20"/>
              </w:rPr>
            </w:pPr>
          </w:p>
          <w:p w14:paraId="5D37DF15" w14:textId="77777777" w:rsidR="00766A5F" w:rsidRPr="00D33990" w:rsidRDefault="00F03277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 w:rsidRPr="00D33990">
              <w:rPr>
                <w:sz w:val="20"/>
                <w:szCs w:val="20"/>
              </w:rPr>
              <w:t>Предприятие:</w:t>
            </w:r>
          </w:p>
          <w:p w14:paraId="43760923" w14:textId="77777777" w:rsidR="00766A5F" w:rsidRPr="00D33990" w:rsidRDefault="00F03277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 w:rsidRPr="00D33990">
              <w:rPr>
                <w:sz w:val="20"/>
                <w:szCs w:val="20"/>
              </w:rPr>
              <w:t>__________________________________________________Место нахождения ________________________________</w:t>
            </w:r>
          </w:p>
          <w:p w14:paraId="22495BC2" w14:textId="77777777" w:rsidR="00766A5F" w:rsidRPr="00D33990" w:rsidRDefault="00F03277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 w:rsidRPr="00D33990">
              <w:rPr>
                <w:sz w:val="20"/>
                <w:szCs w:val="20"/>
              </w:rPr>
              <w:t>Адрес: ___________________________________________</w:t>
            </w:r>
          </w:p>
          <w:p w14:paraId="7351E55C" w14:textId="77777777" w:rsidR="00766A5F" w:rsidRPr="00D33990" w:rsidRDefault="00F03277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 w:rsidRPr="00D33990">
              <w:rPr>
                <w:sz w:val="20"/>
                <w:szCs w:val="20"/>
              </w:rPr>
              <w:t>________________________________ Тел.: ____________</w:t>
            </w:r>
          </w:p>
          <w:p w14:paraId="27D8E9FE" w14:textId="77777777" w:rsidR="00766A5F" w:rsidRPr="00D33990" w:rsidRDefault="00F03277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 w:rsidRPr="00D33990">
              <w:rPr>
                <w:sz w:val="20"/>
                <w:szCs w:val="20"/>
              </w:rPr>
              <w:t>Почтовый адрес: __________________________________ _________________________________ Тел.: ___________ Реквизиты</w:t>
            </w:r>
          </w:p>
          <w:p w14:paraId="47957A95" w14:textId="77777777" w:rsidR="00766A5F" w:rsidRPr="00D33990" w:rsidRDefault="00F03277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 w:rsidRPr="00D33990">
              <w:rPr>
                <w:sz w:val="20"/>
                <w:szCs w:val="20"/>
              </w:rPr>
              <w:t xml:space="preserve">ИНН __________, КПП __________, ОКПО ____________, </w:t>
            </w:r>
          </w:p>
          <w:p w14:paraId="4C8C80A4" w14:textId="77777777" w:rsidR="00766A5F" w:rsidRPr="00D33990" w:rsidRDefault="00F03277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 w:rsidRPr="00D33990">
              <w:rPr>
                <w:sz w:val="20"/>
                <w:szCs w:val="20"/>
              </w:rPr>
              <w:t>ОГРН _____________________________________________</w:t>
            </w:r>
          </w:p>
          <w:p w14:paraId="452FFD9A" w14:textId="77777777" w:rsidR="00766A5F" w:rsidRPr="00D33990" w:rsidRDefault="00F03277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 w:rsidRPr="00D33990">
              <w:rPr>
                <w:sz w:val="20"/>
                <w:szCs w:val="20"/>
              </w:rPr>
              <w:t>Дата выдачи ОГРН_________________________________,</w:t>
            </w:r>
          </w:p>
          <w:p w14:paraId="5D20D79B" w14:textId="77777777" w:rsidR="00766A5F" w:rsidRPr="00D33990" w:rsidRDefault="00F03277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 w:rsidRPr="00D33990">
              <w:rPr>
                <w:sz w:val="20"/>
                <w:szCs w:val="20"/>
              </w:rPr>
              <w:t>р/с № ___________________, в _______________________</w:t>
            </w:r>
          </w:p>
          <w:p w14:paraId="4FFC4D45" w14:textId="77777777" w:rsidR="00766A5F" w:rsidRPr="00D33990" w:rsidRDefault="00F03277">
            <w:pPr>
              <w:shd w:val="clear" w:color="auto" w:fill="FFFFFF"/>
              <w:spacing w:after="60"/>
              <w:rPr>
                <w:sz w:val="20"/>
                <w:szCs w:val="20"/>
              </w:rPr>
            </w:pPr>
            <w:r w:rsidRPr="00D33990">
              <w:rPr>
                <w:sz w:val="20"/>
                <w:szCs w:val="20"/>
              </w:rPr>
              <w:t>к/с № ____________________, в _______________________</w:t>
            </w:r>
          </w:p>
        </w:tc>
      </w:tr>
    </w:tbl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820"/>
        <w:gridCol w:w="5103"/>
      </w:tblGrid>
      <w:tr w:rsidR="00766A5F" w:rsidRPr="00D33990" w14:paraId="5481490E" w14:textId="77777777">
        <w:tc>
          <w:tcPr>
            <w:tcW w:w="4820" w:type="dxa"/>
          </w:tcPr>
          <w:p w14:paraId="6790E7C1" w14:textId="77777777" w:rsidR="00766A5F" w:rsidRPr="00D33990" w:rsidRDefault="00F03277">
            <w:pPr>
              <w:spacing w:after="60"/>
              <w:ind w:left="142" w:right="-522"/>
              <w:rPr>
                <w:b/>
                <w:bCs/>
                <w:sz w:val="20"/>
                <w:szCs w:val="20"/>
              </w:rPr>
            </w:pPr>
            <w:r w:rsidRPr="00D33990">
              <w:rPr>
                <w:b/>
                <w:bCs/>
                <w:sz w:val="20"/>
                <w:szCs w:val="20"/>
              </w:rPr>
              <w:t>Банк:</w:t>
            </w:r>
          </w:p>
        </w:tc>
        <w:tc>
          <w:tcPr>
            <w:tcW w:w="5103" w:type="dxa"/>
          </w:tcPr>
          <w:p w14:paraId="3D17C8DB" w14:textId="77777777" w:rsidR="00766A5F" w:rsidRPr="00D33990" w:rsidRDefault="00F03277">
            <w:pPr>
              <w:spacing w:after="60"/>
              <w:ind w:left="283" w:right="33"/>
              <w:rPr>
                <w:b/>
                <w:bCs/>
                <w:sz w:val="20"/>
                <w:szCs w:val="20"/>
              </w:rPr>
            </w:pPr>
            <w:r w:rsidRPr="00D33990">
              <w:rPr>
                <w:b/>
                <w:bCs/>
                <w:sz w:val="20"/>
                <w:szCs w:val="20"/>
              </w:rPr>
              <w:t>Предприятие:</w:t>
            </w:r>
          </w:p>
        </w:tc>
      </w:tr>
      <w:tr w:rsidR="00766A5F" w:rsidRPr="00D33990" w14:paraId="4DC26EF5" w14:textId="77777777">
        <w:tc>
          <w:tcPr>
            <w:tcW w:w="4820" w:type="dxa"/>
          </w:tcPr>
          <w:p w14:paraId="7EDC9392" w14:textId="77777777" w:rsidR="00766A5F" w:rsidRPr="00D33990" w:rsidRDefault="00766A5F">
            <w:pPr>
              <w:spacing w:after="60"/>
              <w:ind w:left="142" w:right="175"/>
              <w:rPr>
                <w:b/>
                <w:bCs/>
                <w:sz w:val="20"/>
                <w:szCs w:val="20"/>
              </w:rPr>
            </w:pPr>
          </w:p>
          <w:p w14:paraId="6F16410C" w14:textId="77777777" w:rsidR="00766A5F" w:rsidRPr="00D33990" w:rsidRDefault="00F03277">
            <w:pPr>
              <w:ind w:left="142" w:right="175"/>
              <w:rPr>
                <w:b/>
                <w:bCs/>
                <w:sz w:val="20"/>
                <w:szCs w:val="20"/>
              </w:rPr>
            </w:pPr>
            <w:r w:rsidRPr="00D33990">
              <w:rPr>
                <w:b/>
                <w:bCs/>
                <w:sz w:val="20"/>
                <w:szCs w:val="20"/>
              </w:rPr>
              <w:t xml:space="preserve">__________________/ ______________ / </w:t>
            </w:r>
          </w:p>
          <w:p w14:paraId="43CA50B0" w14:textId="77777777" w:rsidR="00766A5F" w:rsidRPr="00D33990" w:rsidRDefault="00F03277">
            <w:pPr>
              <w:spacing w:after="60"/>
              <w:ind w:left="142" w:right="175" w:firstLine="321"/>
              <w:rPr>
                <w:b/>
                <w:bCs/>
                <w:sz w:val="20"/>
                <w:szCs w:val="20"/>
              </w:rPr>
            </w:pPr>
            <w:r w:rsidRPr="00D33990">
              <w:rPr>
                <w:i/>
                <w:iCs/>
                <w:sz w:val="16"/>
                <w:szCs w:val="16"/>
              </w:rPr>
              <w:t xml:space="preserve">подпись         </w:t>
            </w:r>
            <w:r w:rsidRPr="00D33990">
              <w:rPr>
                <w:i/>
                <w:iCs/>
                <w:sz w:val="20"/>
                <w:szCs w:val="20"/>
              </w:rPr>
              <w:t xml:space="preserve">                  </w:t>
            </w:r>
            <w:proofErr w:type="spellStart"/>
            <w:r w:rsidRPr="00D33990">
              <w:rPr>
                <w:b/>
                <w:bCs/>
                <w:sz w:val="20"/>
                <w:szCs w:val="20"/>
              </w:rPr>
              <w:t>м.п</w:t>
            </w:r>
            <w:proofErr w:type="spellEnd"/>
            <w:r w:rsidRPr="00D33990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103" w:type="dxa"/>
          </w:tcPr>
          <w:p w14:paraId="438635FF" w14:textId="77777777" w:rsidR="00766A5F" w:rsidRPr="00D33990" w:rsidRDefault="00766A5F">
            <w:pPr>
              <w:spacing w:after="60"/>
              <w:ind w:left="283" w:right="175"/>
              <w:rPr>
                <w:b/>
                <w:bCs/>
                <w:sz w:val="20"/>
                <w:szCs w:val="20"/>
              </w:rPr>
            </w:pPr>
          </w:p>
          <w:p w14:paraId="0ED24B1C" w14:textId="77777777" w:rsidR="00766A5F" w:rsidRPr="00D33990" w:rsidRDefault="00F03277">
            <w:pPr>
              <w:ind w:left="283" w:right="175"/>
              <w:rPr>
                <w:b/>
                <w:bCs/>
                <w:sz w:val="20"/>
                <w:szCs w:val="20"/>
              </w:rPr>
            </w:pPr>
            <w:r w:rsidRPr="00D33990">
              <w:rPr>
                <w:b/>
                <w:bCs/>
                <w:sz w:val="20"/>
                <w:szCs w:val="20"/>
              </w:rPr>
              <w:t>_________________/______________/</w:t>
            </w:r>
          </w:p>
          <w:p w14:paraId="349831FC" w14:textId="77777777" w:rsidR="00766A5F" w:rsidRPr="00D33990" w:rsidRDefault="00F03277">
            <w:pPr>
              <w:spacing w:after="60"/>
              <w:ind w:right="175" w:firstLine="740"/>
              <w:rPr>
                <w:b/>
                <w:bCs/>
                <w:sz w:val="20"/>
                <w:szCs w:val="20"/>
              </w:rPr>
            </w:pPr>
            <w:r w:rsidRPr="00D33990">
              <w:rPr>
                <w:i/>
                <w:iCs/>
                <w:sz w:val="16"/>
                <w:szCs w:val="16"/>
              </w:rPr>
              <w:t xml:space="preserve">подпись   </w:t>
            </w:r>
            <w:r w:rsidRPr="00D33990">
              <w:rPr>
                <w:i/>
                <w:iCs/>
                <w:sz w:val="20"/>
                <w:szCs w:val="20"/>
              </w:rPr>
              <w:t xml:space="preserve">                        </w:t>
            </w:r>
            <w:proofErr w:type="spellStart"/>
            <w:r w:rsidRPr="00D33990">
              <w:rPr>
                <w:b/>
                <w:bCs/>
                <w:sz w:val="20"/>
                <w:szCs w:val="20"/>
              </w:rPr>
              <w:t>м.п</w:t>
            </w:r>
            <w:proofErr w:type="spellEnd"/>
            <w:r w:rsidRPr="00D33990">
              <w:rPr>
                <w:b/>
                <w:bCs/>
                <w:sz w:val="20"/>
                <w:szCs w:val="20"/>
              </w:rPr>
              <w:t>.</w:t>
            </w:r>
            <w:r w:rsidRPr="00D33990">
              <w:rPr>
                <w:rStyle w:val="af8"/>
                <w:b/>
                <w:bCs/>
                <w:sz w:val="20"/>
                <w:szCs w:val="20"/>
              </w:rPr>
              <w:footnoteReference w:id="43"/>
            </w:r>
          </w:p>
        </w:tc>
      </w:tr>
      <w:tr w:rsidR="00766A5F" w:rsidRPr="00D33990" w14:paraId="5ADEC3E7" w14:textId="77777777">
        <w:tc>
          <w:tcPr>
            <w:tcW w:w="4820" w:type="dxa"/>
          </w:tcPr>
          <w:p w14:paraId="372781C0" w14:textId="77777777" w:rsidR="00766A5F" w:rsidRPr="00D33990" w:rsidRDefault="00766A5F">
            <w:pPr>
              <w:spacing w:after="60"/>
              <w:ind w:left="142" w:right="17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1A966F0" w14:textId="77777777" w:rsidR="00766A5F" w:rsidRPr="00D33990" w:rsidRDefault="00766A5F">
            <w:pPr>
              <w:spacing w:after="60"/>
              <w:ind w:left="283" w:right="175"/>
              <w:rPr>
                <w:b/>
                <w:bCs/>
                <w:sz w:val="20"/>
                <w:szCs w:val="20"/>
              </w:rPr>
            </w:pPr>
          </w:p>
        </w:tc>
      </w:tr>
    </w:tbl>
    <w:p w14:paraId="2F0E5009" w14:textId="77777777" w:rsidR="00766A5F" w:rsidRPr="00D33990" w:rsidRDefault="00766A5F">
      <w:pPr>
        <w:rPr>
          <w:b/>
          <w:bCs/>
          <w:sz w:val="20"/>
          <w:szCs w:val="20"/>
        </w:rPr>
      </w:pPr>
    </w:p>
    <w:p w14:paraId="52677ADB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62AD8979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5F1F77C1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60288271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4705902A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159BC3FE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7995E07F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7189DF7D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795F153A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53083D85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1C94040F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5EA37681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45610D33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4C32C3AB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7A862CEE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4A99DCDE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2157918B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73632430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13977F82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39DAC71F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737B7EAD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171B058B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41FEBDE1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4AB78196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190E97AC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4D780058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3B7CE3E4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3972B813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5550D971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7546069D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24DECAB3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7B4604D5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1BDF0D54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7A3F8A69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1254B839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54193B31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1CD7D3FF" w14:textId="472A00B6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316A2786" w14:textId="507B1E9D" w:rsidR="006964C5" w:rsidRDefault="006964C5">
      <w:pPr>
        <w:spacing w:after="60"/>
        <w:jc w:val="right"/>
        <w:rPr>
          <w:b/>
          <w:sz w:val="20"/>
          <w:szCs w:val="20"/>
        </w:rPr>
      </w:pPr>
    </w:p>
    <w:p w14:paraId="1E524C32" w14:textId="5641E7DD" w:rsidR="006964C5" w:rsidRDefault="006964C5">
      <w:pPr>
        <w:spacing w:after="60"/>
        <w:jc w:val="right"/>
        <w:rPr>
          <w:b/>
          <w:sz w:val="20"/>
          <w:szCs w:val="20"/>
        </w:rPr>
      </w:pPr>
    </w:p>
    <w:p w14:paraId="3968F0FD" w14:textId="09F1DC60" w:rsidR="006964C5" w:rsidRDefault="006964C5">
      <w:pPr>
        <w:spacing w:after="60"/>
        <w:jc w:val="right"/>
        <w:rPr>
          <w:b/>
          <w:sz w:val="20"/>
          <w:szCs w:val="20"/>
        </w:rPr>
      </w:pPr>
    </w:p>
    <w:p w14:paraId="1EA006C6" w14:textId="7C30A0BC" w:rsidR="006964C5" w:rsidRDefault="006964C5">
      <w:pPr>
        <w:spacing w:after="60"/>
        <w:jc w:val="right"/>
        <w:rPr>
          <w:b/>
          <w:sz w:val="20"/>
          <w:szCs w:val="20"/>
        </w:rPr>
      </w:pPr>
    </w:p>
    <w:p w14:paraId="70933F16" w14:textId="5BE81352" w:rsidR="006964C5" w:rsidRDefault="006964C5">
      <w:pPr>
        <w:spacing w:after="60"/>
        <w:jc w:val="right"/>
        <w:rPr>
          <w:b/>
          <w:sz w:val="20"/>
          <w:szCs w:val="20"/>
        </w:rPr>
      </w:pPr>
    </w:p>
    <w:p w14:paraId="713A1304" w14:textId="5BF885AD" w:rsidR="006964C5" w:rsidRDefault="006964C5">
      <w:pPr>
        <w:spacing w:after="60"/>
        <w:jc w:val="right"/>
        <w:rPr>
          <w:b/>
          <w:sz w:val="20"/>
          <w:szCs w:val="20"/>
        </w:rPr>
      </w:pPr>
    </w:p>
    <w:p w14:paraId="682D1630" w14:textId="24B90F33" w:rsidR="006964C5" w:rsidRDefault="006964C5">
      <w:pPr>
        <w:spacing w:after="60"/>
        <w:jc w:val="right"/>
        <w:rPr>
          <w:b/>
          <w:sz w:val="20"/>
          <w:szCs w:val="20"/>
        </w:rPr>
      </w:pPr>
    </w:p>
    <w:p w14:paraId="6A88D03F" w14:textId="1DA9EDFC" w:rsidR="006964C5" w:rsidRDefault="006964C5">
      <w:pPr>
        <w:spacing w:after="60"/>
        <w:jc w:val="right"/>
        <w:rPr>
          <w:b/>
          <w:sz w:val="20"/>
          <w:szCs w:val="20"/>
        </w:rPr>
      </w:pPr>
    </w:p>
    <w:p w14:paraId="75E0C7AF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44D75193" w14:textId="77777777" w:rsidR="00895678" w:rsidRDefault="00895678">
      <w:pPr>
        <w:spacing w:after="60"/>
        <w:jc w:val="right"/>
        <w:rPr>
          <w:b/>
          <w:sz w:val="20"/>
          <w:szCs w:val="20"/>
        </w:rPr>
      </w:pPr>
    </w:p>
    <w:p w14:paraId="5321236A" w14:textId="2DF86CA3" w:rsidR="00766A5F" w:rsidRPr="00D33990" w:rsidRDefault="00F03277">
      <w:pPr>
        <w:spacing w:after="60"/>
        <w:jc w:val="right"/>
        <w:rPr>
          <w:b/>
          <w:bCs/>
          <w:sz w:val="20"/>
          <w:szCs w:val="20"/>
        </w:rPr>
      </w:pPr>
      <w:r w:rsidRPr="00D33990">
        <w:rPr>
          <w:b/>
          <w:sz w:val="20"/>
          <w:szCs w:val="20"/>
        </w:rPr>
        <w:t>Приложение № 1</w:t>
      </w:r>
    </w:p>
    <w:p w14:paraId="3958718D" w14:textId="77777777" w:rsidR="00766A5F" w:rsidRPr="00D33990" w:rsidRDefault="00F03277">
      <w:pPr>
        <w:tabs>
          <w:tab w:val="left" w:pos="1276"/>
          <w:tab w:val="left" w:pos="9781"/>
        </w:tabs>
        <w:ind w:right="-2"/>
        <w:jc w:val="right"/>
        <w:rPr>
          <w:b/>
          <w:i/>
          <w:sz w:val="20"/>
          <w:szCs w:val="20"/>
        </w:rPr>
      </w:pPr>
      <w:r w:rsidRPr="00D33990">
        <w:rPr>
          <w:b/>
          <w:sz w:val="20"/>
          <w:szCs w:val="20"/>
        </w:rPr>
        <w:t xml:space="preserve"> </w:t>
      </w:r>
      <w:r w:rsidRPr="00D33990">
        <w:rPr>
          <w:b/>
          <w:i/>
          <w:sz w:val="20"/>
          <w:szCs w:val="20"/>
        </w:rPr>
        <w:t>к Договору на проведение расчетов по операциям оплаты товаров/услуг</w:t>
      </w:r>
    </w:p>
    <w:p w14:paraId="1108F21C" w14:textId="77777777" w:rsidR="00766A5F" w:rsidRPr="00D33990" w:rsidRDefault="00F03277">
      <w:pPr>
        <w:tabs>
          <w:tab w:val="left" w:pos="1276"/>
          <w:tab w:val="left" w:pos="9781"/>
        </w:tabs>
        <w:ind w:right="-2"/>
        <w:jc w:val="right"/>
        <w:rPr>
          <w:b/>
          <w:i/>
          <w:sz w:val="20"/>
          <w:szCs w:val="20"/>
        </w:rPr>
      </w:pPr>
      <w:r w:rsidRPr="00D33990">
        <w:rPr>
          <w:b/>
          <w:i/>
          <w:sz w:val="20"/>
          <w:szCs w:val="20"/>
        </w:rPr>
        <w:t>№ _____ от «__» ____________ 20__г.</w:t>
      </w:r>
    </w:p>
    <w:p w14:paraId="1F3CE561" w14:textId="77777777" w:rsidR="00766A5F" w:rsidRPr="00D33990" w:rsidRDefault="00F03277">
      <w:pPr>
        <w:tabs>
          <w:tab w:val="left" w:pos="1276"/>
        </w:tabs>
        <w:ind w:right="425"/>
        <w:rPr>
          <w:b/>
          <w:sz w:val="20"/>
          <w:szCs w:val="20"/>
        </w:rPr>
      </w:pPr>
      <w:r w:rsidRPr="00D33990">
        <w:rPr>
          <w:b/>
          <w:sz w:val="20"/>
          <w:szCs w:val="20"/>
        </w:rPr>
        <w:t xml:space="preserve"> </w:t>
      </w:r>
    </w:p>
    <w:p w14:paraId="7E387F78" w14:textId="77777777" w:rsidR="006608F4" w:rsidRPr="00D33990" w:rsidRDefault="00F03277" w:rsidP="006608F4">
      <w:pPr>
        <w:tabs>
          <w:tab w:val="left" w:pos="1276"/>
        </w:tabs>
        <w:spacing w:after="60"/>
        <w:ind w:right="425"/>
        <w:jc w:val="center"/>
        <w:rPr>
          <w:b/>
          <w:sz w:val="20"/>
          <w:szCs w:val="20"/>
        </w:rPr>
      </w:pPr>
      <w:r w:rsidRPr="00D33990">
        <w:rPr>
          <w:b/>
          <w:sz w:val="20"/>
          <w:szCs w:val="20"/>
        </w:rPr>
        <w:t>ЗАЯВЛЕНИЕ ПРЕДПРИЯТИЯ НА ПРОВЕДЕНИЕ РАСЧЕТОВ ПО ОПЕРАЦИЯМ ОПЛАТЫ ТОВАРОВ/УСЛУГ</w:t>
      </w:r>
    </w:p>
    <w:p w14:paraId="587F1880" w14:textId="77777777" w:rsidR="006608F4" w:rsidRPr="00D33990" w:rsidRDefault="006608F4" w:rsidP="006608F4">
      <w:pPr>
        <w:jc w:val="center"/>
        <w:rPr>
          <w:b/>
          <w:sz w:val="20"/>
          <w:szCs w:val="20"/>
        </w:rPr>
      </w:pPr>
    </w:p>
    <w:p w14:paraId="1EDBD4B9" w14:textId="77777777" w:rsidR="006608F4" w:rsidRPr="00D33990" w:rsidRDefault="006608F4" w:rsidP="006608F4">
      <w:pPr>
        <w:jc w:val="center"/>
        <w:rPr>
          <w:b/>
          <w:sz w:val="20"/>
          <w:szCs w:val="20"/>
        </w:rPr>
      </w:pPr>
    </w:p>
    <w:p w14:paraId="727C7819" w14:textId="77777777" w:rsidR="006608F4" w:rsidRPr="00D33990" w:rsidRDefault="006608F4" w:rsidP="006608F4">
      <w:pPr>
        <w:jc w:val="center"/>
        <w:rPr>
          <w:b/>
          <w:sz w:val="20"/>
          <w:szCs w:val="20"/>
        </w:rPr>
      </w:pPr>
    </w:p>
    <w:p w14:paraId="2C184E72" w14:textId="77777777" w:rsidR="006608F4" w:rsidRPr="00D33990" w:rsidRDefault="006608F4" w:rsidP="006608F4">
      <w:pPr>
        <w:jc w:val="center"/>
        <w:rPr>
          <w:b/>
          <w:sz w:val="20"/>
          <w:szCs w:val="20"/>
        </w:rPr>
      </w:pPr>
      <w:r w:rsidRPr="00D33990">
        <w:rPr>
          <w:b/>
          <w:sz w:val="20"/>
          <w:szCs w:val="20"/>
        </w:rPr>
        <w:t>Предоставляется по форме банка</w:t>
      </w:r>
      <w:r w:rsidRPr="00D33990">
        <w:rPr>
          <w:b/>
          <w:sz w:val="20"/>
          <w:szCs w:val="20"/>
        </w:rPr>
        <w:br w:type="page"/>
      </w:r>
    </w:p>
    <w:p w14:paraId="3B862C87" w14:textId="77777777" w:rsidR="006608F4" w:rsidRPr="00D33990" w:rsidRDefault="006608F4">
      <w:pPr>
        <w:rPr>
          <w:b/>
          <w:sz w:val="20"/>
          <w:szCs w:val="20"/>
        </w:rPr>
      </w:pPr>
    </w:p>
    <w:p w14:paraId="25670AF7" w14:textId="77777777" w:rsidR="00766A5F" w:rsidRPr="00D33990" w:rsidRDefault="00766A5F" w:rsidP="006608F4">
      <w:pPr>
        <w:tabs>
          <w:tab w:val="left" w:pos="1276"/>
        </w:tabs>
        <w:spacing w:after="60"/>
        <w:ind w:right="425"/>
        <w:jc w:val="center"/>
        <w:rPr>
          <w:b/>
          <w:sz w:val="20"/>
          <w:szCs w:val="20"/>
        </w:rPr>
      </w:pPr>
    </w:p>
    <w:p w14:paraId="7D1C69FD" w14:textId="77777777" w:rsidR="00766A5F" w:rsidRPr="00D33990" w:rsidRDefault="00F03277">
      <w:pPr>
        <w:jc w:val="right"/>
        <w:rPr>
          <w:b/>
          <w:sz w:val="20"/>
          <w:szCs w:val="20"/>
        </w:rPr>
      </w:pPr>
      <w:r w:rsidRPr="00D33990">
        <w:rPr>
          <w:b/>
          <w:sz w:val="20"/>
          <w:szCs w:val="20"/>
        </w:rPr>
        <w:t>Приложение № 1.1</w:t>
      </w:r>
    </w:p>
    <w:p w14:paraId="461AFAF5" w14:textId="77777777" w:rsidR="00766A5F" w:rsidRPr="00D33990" w:rsidRDefault="00F03277">
      <w:pPr>
        <w:tabs>
          <w:tab w:val="left" w:pos="1276"/>
          <w:tab w:val="left" w:pos="9781"/>
        </w:tabs>
        <w:ind w:right="-2"/>
        <w:jc w:val="right"/>
        <w:rPr>
          <w:b/>
          <w:i/>
          <w:sz w:val="20"/>
          <w:szCs w:val="20"/>
        </w:rPr>
      </w:pPr>
      <w:r w:rsidRPr="00D33990">
        <w:rPr>
          <w:b/>
          <w:i/>
          <w:sz w:val="20"/>
          <w:szCs w:val="20"/>
        </w:rPr>
        <w:t>к Договору на проведение расчетов по операциям оплаты товаров/услуг</w:t>
      </w:r>
    </w:p>
    <w:p w14:paraId="141A6026" w14:textId="77777777" w:rsidR="00766A5F" w:rsidRPr="00D33990" w:rsidRDefault="00F03277">
      <w:pPr>
        <w:tabs>
          <w:tab w:val="left" w:pos="1276"/>
          <w:tab w:val="left" w:pos="9781"/>
        </w:tabs>
        <w:ind w:right="-2"/>
        <w:jc w:val="right"/>
        <w:rPr>
          <w:b/>
          <w:i/>
          <w:sz w:val="20"/>
          <w:szCs w:val="20"/>
        </w:rPr>
      </w:pPr>
      <w:r w:rsidRPr="00D33990">
        <w:rPr>
          <w:b/>
          <w:i/>
          <w:sz w:val="20"/>
          <w:szCs w:val="20"/>
        </w:rPr>
        <w:t>№ _____ от «__» ____________ 20__г.</w:t>
      </w:r>
    </w:p>
    <w:p w14:paraId="52E74ECC" w14:textId="77777777" w:rsidR="00766A5F" w:rsidRPr="00D33990" w:rsidRDefault="00766A5F">
      <w:pPr>
        <w:jc w:val="center"/>
        <w:rPr>
          <w:b/>
          <w:bCs/>
          <w:sz w:val="20"/>
          <w:szCs w:val="20"/>
        </w:rPr>
      </w:pPr>
    </w:p>
    <w:p w14:paraId="0EC6BC68" w14:textId="77777777" w:rsidR="00766A5F" w:rsidRPr="00D33990" w:rsidRDefault="00F03277">
      <w:pPr>
        <w:jc w:val="center"/>
        <w:rPr>
          <w:b/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 xml:space="preserve">ИНФОРМАЦИЯ О ТОРГОВО-СЕРВИСНОЙ ТОЧКЕ/РЕСУРСЕ ПРЕДПРИЯТИЯ </w:t>
      </w:r>
    </w:p>
    <w:p w14:paraId="7936A284" w14:textId="77777777" w:rsidR="00766A5F" w:rsidRPr="00D33990" w:rsidRDefault="00F03277">
      <w:pPr>
        <w:spacing w:after="60"/>
        <w:jc w:val="center"/>
        <w:rPr>
          <w:sz w:val="20"/>
          <w:szCs w:val="20"/>
        </w:rPr>
      </w:pPr>
      <w:r w:rsidRPr="00D33990">
        <w:rPr>
          <w:sz w:val="20"/>
          <w:szCs w:val="20"/>
        </w:rPr>
        <w:t>_________________________</w:t>
      </w:r>
    </w:p>
    <w:p w14:paraId="40059FC2" w14:textId="77777777" w:rsidR="00766A5F" w:rsidRPr="00D33990" w:rsidRDefault="00766A5F">
      <w:pPr>
        <w:widowControl w:val="0"/>
        <w:spacing w:after="60"/>
        <w:ind w:firstLine="567"/>
        <w:rPr>
          <w:b/>
          <w:bCs/>
          <w:sz w:val="20"/>
        </w:rPr>
      </w:pPr>
    </w:p>
    <w:p w14:paraId="5C1CFA33" w14:textId="7BDCDC78" w:rsidR="00FE6F67" w:rsidRPr="006964C5" w:rsidRDefault="006608F4" w:rsidP="006964C5">
      <w:pPr>
        <w:widowControl w:val="0"/>
        <w:spacing w:after="60"/>
        <w:ind w:firstLine="567"/>
        <w:jc w:val="center"/>
        <w:rPr>
          <w:b/>
          <w:bCs/>
          <w:sz w:val="20"/>
          <w:szCs w:val="20"/>
        </w:rPr>
        <w:sectPr w:rsidR="00FE6F67" w:rsidRPr="006964C5" w:rsidSect="003B5117">
          <w:headerReference w:type="default" r:id="rId8"/>
          <w:footerReference w:type="default" r:id="rId9"/>
          <w:pgSz w:w="11906" w:h="16838"/>
          <w:pgMar w:top="426" w:right="851" w:bottom="426" w:left="709" w:header="426" w:footer="709" w:gutter="0"/>
          <w:cols w:space="709"/>
          <w:titlePg/>
          <w:docGrid w:linePitch="360"/>
        </w:sectPr>
      </w:pPr>
      <w:r w:rsidRPr="00D33990">
        <w:rPr>
          <w:b/>
          <w:bCs/>
          <w:sz w:val="20"/>
        </w:rPr>
        <w:t>Предоставляется по форме банка</w:t>
      </w:r>
      <w:r w:rsidR="00F03277" w:rsidRPr="00D33990">
        <w:rPr>
          <w:b/>
          <w:sz w:val="20"/>
          <w:szCs w:val="20"/>
        </w:rPr>
        <w:br w:type="page" w:clear="all"/>
      </w:r>
    </w:p>
    <w:p w14:paraId="5EB758C2" w14:textId="31DB5A75" w:rsidR="00FE6F67" w:rsidRPr="00D33990" w:rsidRDefault="00FE6F67" w:rsidP="00FE6F67">
      <w:pPr>
        <w:tabs>
          <w:tab w:val="left" w:pos="1276"/>
        </w:tabs>
        <w:ind w:right="425"/>
        <w:jc w:val="right"/>
        <w:rPr>
          <w:b/>
          <w:noProof/>
          <w:sz w:val="20"/>
          <w:szCs w:val="20"/>
        </w:rPr>
      </w:pPr>
      <w:r w:rsidRPr="00D33990">
        <w:rPr>
          <w:b/>
          <w:noProof/>
          <w:sz w:val="20"/>
          <w:szCs w:val="20"/>
        </w:rPr>
        <w:t xml:space="preserve">Приложение № </w:t>
      </w:r>
      <w:r w:rsidR="00895678">
        <w:rPr>
          <w:b/>
          <w:noProof/>
          <w:sz w:val="20"/>
          <w:szCs w:val="20"/>
        </w:rPr>
        <w:t>2</w:t>
      </w:r>
    </w:p>
    <w:p w14:paraId="3AD4E956" w14:textId="77777777" w:rsidR="00FE6F67" w:rsidRPr="00D33990" w:rsidRDefault="00FE6F67" w:rsidP="00FE6F67">
      <w:pPr>
        <w:tabs>
          <w:tab w:val="left" w:pos="1276"/>
        </w:tabs>
        <w:ind w:right="425"/>
        <w:jc w:val="right"/>
        <w:rPr>
          <w:b/>
          <w:i/>
          <w:sz w:val="20"/>
          <w:szCs w:val="20"/>
        </w:rPr>
      </w:pPr>
      <w:r w:rsidRPr="00D33990">
        <w:rPr>
          <w:b/>
          <w:i/>
          <w:sz w:val="20"/>
          <w:szCs w:val="20"/>
        </w:rPr>
        <w:t>к Договору на проведение расчетов</w:t>
      </w:r>
    </w:p>
    <w:p w14:paraId="15086070" w14:textId="77777777" w:rsidR="00FE6F67" w:rsidRPr="00D33990" w:rsidRDefault="00FE6F67" w:rsidP="00FE6F67">
      <w:pPr>
        <w:tabs>
          <w:tab w:val="left" w:pos="1276"/>
        </w:tabs>
        <w:ind w:right="425"/>
        <w:jc w:val="right"/>
        <w:rPr>
          <w:b/>
          <w:i/>
          <w:noProof/>
          <w:sz w:val="20"/>
          <w:szCs w:val="20"/>
        </w:rPr>
      </w:pPr>
      <w:r w:rsidRPr="00D33990">
        <w:rPr>
          <w:b/>
          <w:i/>
          <w:sz w:val="20"/>
          <w:szCs w:val="20"/>
        </w:rPr>
        <w:t>по операциям с использованием банковских карт (эквайринг)</w:t>
      </w:r>
    </w:p>
    <w:p w14:paraId="7D685424" w14:textId="77777777" w:rsidR="00FE6F67" w:rsidRPr="00D33990" w:rsidRDefault="00FE6F67" w:rsidP="00FE6F67">
      <w:pPr>
        <w:jc w:val="right"/>
        <w:rPr>
          <w:b/>
          <w:noProof/>
          <w:sz w:val="20"/>
          <w:szCs w:val="20"/>
        </w:rPr>
      </w:pPr>
    </w:p>
    <w:p w14:paraId="2670F6C5" w14:textId="77777777" w:rsidR="00FE6F67" w:rsidRPr="00D33990" w:rsidRDefault="00FE6F67" w:rsidP="00FE6F67">
      <w:pPr>
        <w:jc w:val="right"/>
        <w:rPr>
          <w:b/>
          <w:noProof/>
          <w:sz w:val="20"/>
          <w:szCs w:val="20"/>
        </w:rPr>
      </w:pPr>
    </w:p>
    <w:p w14:paraId="56B7A9A0" w14:textId="77777777" w:rsidR="00FE6F67" w:rsidRPr="00D33990" w:rsidRDefault="00FE6F67" w:rsidP="00FE6F67">
      <w:pPr>
        <w:jc w:val="right"/>
        <w:rPr>
          <w:b/>
          <w:noProof/>
          <w:sz w:val="20"/>
          <w:szCs w:val="20"/>
        </w:rPr>
      </w:pPr>
    </w:p>
    <w:p w14:paraId="5EF33298" w14:textId="77777777" w:rsidR="00FE6F67" w:rsidRPr="00D33990" w:rsidRDefault="00FE6F67" w:rsidP="00FE6F67">
      <w:pPr>
        <w:jc w:val="right"/>
        <w:rPr>
          <w:b/>
          <w:noProof/>
          <w:sz w:val="20"/>
          <w:szCs w:val="20"/>
        </w:rPr>
      </w:pPr>
    </w:p>
    <w:p w14:paraId="32E8D865" w14:textId="77777777" w:rsidR="00FE6F67" w:rsidRPr="00D33990" w:rsidRDefault="00FE6F67" w:rsidP="00FE6F67">
      <w:pPr>
        <w:jc w:val="center"/>
        <w:rPr>
          <w:b/>
          <w:bCs/>
          <w:sz w:val="20"/>
          <w:szCs w:val="20"/>
        </w:rPr>
      </w:pPr>
      <w:r w:rsidRPr="00D33990">
        <w:rPr>
          <w:b/>
          <w:bCs/>
          <w:sz w:val="20"/>
          <w:szCs w:val="20"/>
        </w:rPr>
        <w:t>Реестр-отчет по операциям эквайринга</w:t>
      </w:r>
    </w:p>
    <w:p w14:paraId="29C2791A" w14:textId="77777777" w:rsidR="00FE6F67" w:rsidRPr="00D33990" w:rsidRDefault="00FE6F67" w:rsidP="00FE6F67">
      <w:pPr>
        <w:jc w:val="right"/>
        <w:rPr>
          <w:b/>
          <w:noProof/>
          <w:sz w:val="20"/>
          <w:szCs w:val="20"/>
        </w:rPr>
      </w:pPr>
    </w:p>
    <w:p w14:paraId="24ACAF31" w14:textId="77777777" w:rsidR="00FE6F67" w:rsidRPr="00D33990" w:rsidRDefault="00FE6F67" w:rsidP="00FE6F67">
      <w:pPr>
        <w:jc w:val="right"/>
        <w:rPr>
          <w:b/>
          <w:noProof/>
          <w:sz w:val="20"/>
          <w:szCs w:val="20"/>
        </w:rPr>
      </w:pPr>
    </w:p>
    <w:p w14:paraId="0FC9AEFD" w14:textId="77777777" w:rsidR="00FE6F67" w:rsidRPr="00D33990" w:rsidRDefault="00FE6F67" w:rsidP="00FE6F67">
      <w:pPr>
        <w:jc w:val="right"/>
        <w:rPr>
          <w:b/>
          <w:noProof/>
          <w:sz w:val="20"/>
          <w:szCs w:val="20"/>
        </w:rPr>
      </w:pPr>
    </w:p>
    <w:tbl>
      <w:tblPr>
        <w:tblW w:w="1610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820"/>
        <w:gridCol w:w="620"/>
        <w:gridCol w:w="827"/>
        <w:gridCol w:w="909"/>
        <w:gridCol w:w="534"/>
        <w:gridCol w:w="499"/>
        <w:gridCol w:w="831"/>
        <w:gridCol w:w="606"/>
        <w:gridCol w:w="853"/>
        <w:gridCol w:w="714"/>
        <w:gridCol w:w="650"/>
        <w:gridCol w:w="733"/>
        <w:gridCol w:w="840"/>
        <w:gridCol w:w="570"/>
        <w:gridCol w:w="829"/>
        <w:gridCol w:w="829"/>
        <w:gridCol w:w="669"/>
        <w:gridCol w:w="487"/>
        <w:gridCol w:w="411"/>
        <w:gridCol w:w="495"/>
        <w:gridCol w:w="615"/>
        <w:gridCol w:w="615"/>
        <w:gridCol w:w="615"/>
      </w:tblGrid>
      <w:tr w:rsidR="00FE6F67" w:rsidRPr="00D33990" w14:paraId="7F68D9D5" w14:textId="77777777" w:rsidTr="008A52C3">
        <w:trPr>
          <w:trHeight w:val="300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14:paraId="474ADEA0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ИНН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14:paraId="1E4B7B3D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Наименование ТСТ</w:t>
            </w:r>
          </w:p>
        </w:tc>
        <w:tc>
          <w:tcPr>
            <w:tcW w:w="635" w:type="dxa"/>
            <w:shd w:val="clear" w:color="auto" w:fill="auto"/>
            <w:noWrap/>
            <w:vAlign w:val="center"/>
            <w:hideMark/>
          </w:tcPr>
          <w:p w14:paraId="50C3A834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Адрес ТСТ</w:t>
            </w:r>
          </w:p>
        </w:tc>
        <w:tc>
          <w:tcPr>
            <w:tcW w:w="847" w:type="dxa"/>
            <w:shd w:val="clear" w:color="auto" w:fill="auto"/>
            <w:noWrap/>
            <w:vAlign w:val="center"/>
            <w:hideMark/>
          </w:tcPr>
          <w:p w14:paraId="7D18B2F2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 xml:space="preserve">Номер </w:t>
            </w:r>
            <w:proofErr w:type="spellStart"/>
            <w:r w:rsidRPr="00D33990">
              <w:rPr>
                <w:sz w:val="10"/>
                <w:szCs w:val="10"/>
              </w:rPr>
              <w:t>мерчанта</w:t>
            </w:r>
            <w:proofErr w:type="spellEnd"/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795E8DF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Номер терминала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0D138FB4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RRN</w:t>
            </w:r>
          </w:p>
        </w:tc>
        <w:tc>
          <w:tcPr>
            <w:tcW w:w="508" w:type="dxa"/>
            <w:shd w:val="clear" w:color="auto" w:fill="auto"/>
            <w:noWrap/>
            <w:vAlign w:val="center"/>
            <w:hideMark/>
          </w:tcPr>
          <w:p w14:paraId="427C93F4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proofErr w:type="spellStart"/>
            <w:r w:rsidRPr="00D33990">
              <w:rPr>
                <w:sz w:val="10"/>
                <w:szCs w:val="10"/>
              </w:rPr>
              <w:t>тчет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4044CDE2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Дата выгрузки в АБС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14:paraId="2A9B3391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Сумма операции</w:t>
            </w:r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1F15FAB3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Сумма комиссии</w:t>
            </w:r>
          </w:p>
        </w:tc>
        <w:tc>
          <w:tcPr>
            <w:tcW w:w="731" w:type="dxa"/>
            <w:shd w:val="clear" w:color="auto" w:fill="auto"/>
            <w:noWrap/>
            <w:vAlign w:val="center"/>
            <w:hideMark/>
          </w:tcPr>
          <w:p w14:paraId="293F6145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Сумма расчета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14:paraId="7F836F67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Номер карты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7055AC5D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Код авторизации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21C265FF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Тип операции</w:t>
            </w: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14:paraId="39CFA501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Продукт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DF9E822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Доп. информация_1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74B5936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Доп. информация_2</w:t>
            </w:r>
          </w:p>
        </w:tc>
        <w:tc>
          <w:tcPr>
            <w:tcW w:w="684" w:type="dxa"/>
            <w:shd w:val="clear" w:color="auto" w:fill="auto"/>
            <w:noWrap/>
            <w:vAlign w:val="center"/>
            <w:hideMark/>
          </w:tcPr>
          <w:p w14:paraId="10AA4603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Платежная система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14:paraId="6F4C88F3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Номер ПП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14:paraId="662EC464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Дата ПП</w:t>
            </w:r>
          </w:p>
        </w:tc>
        <w:tc>
          <w:tcPr>
            <w:tcW w:w="504" w:type="dxa"/>
            <w:vAlign w:val="center"/>
          </w:tcPr>
          <w:p w14:paraId="2B3122BF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Сумма ПП</w:t>
            </w:r>
          </w:p>
        </w:tc>
        <w:tc>
          <w:tcPr>
            <w:tcW w:w="628" w:type="dxa"/>
            <w:vAlign w:val="center"/>
          </w:tcPr>
          <w:p w14:paraId="170EBAE0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Процент комиссии Банка без НДС</w:t>
            </w:r>
          </w:p>
        </w:tc>
        <w:tc>
          <w:tcPr>
            <w:tcW w:w="628" w:type="dxa"/>
            <w:vAlign w:val="center"/>
          </w:tcPr>
          <w:p w14:paraId="2B23F3C6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Сумма комиссии без НДС</w:t>
            </w:r>
          </w:p>
        </w:tc>
        <w:tc>
          <w:tcPr>
            <w:tcW w:w="628" w:type="dxa"/>
            <w:vAlign w:val="center"/>
          </w:tcPr>
          <w:p w14:paraId="1D4BC8F3" w14:textId="77777777" w:rsidR="00FE6F67" w:rsidRPr="00D33990" w:rsidRDefault="00FE6F67" w:rsidP="00651177">
            <w:pPr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Сумма НДС в комиссии</w:t>
            </w:r>
          </w:p>
        </w:tc>
      </w:tr>
      <w:tr w:rsidR="00FE6F67" w:rsidRPr="00D33990" w14:paraId="0946F155" w14:textId="77777777" w:rsidTr="008A52C3">
        <w:trPr>
          <w:trHeight w:val="300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14:paraId="7479AC1F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1</w:t>
            </w:r>
          </w:p>
        </w:tc>
        <w:tc>
          <w:tcPr>
            <w:tcW w:w="841" w:type="dxa"/>
            <w:shd w:val="clear" w:color="auto" w:fill="auto"/>
            <w:noWrap/>
            <w:vAlign w:val="center"/>
            <w:hideMark/>
          </w:tcPr>
          <w:p w14:paraId="7ACD2941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2</w:t>
            </w:r>
          </w:p>
        </w:tc>
        <w:tc>
          <w:tcPr>
            <w:tcW w:w="635" w:type="dxa"/>
            <w:shd w:val="clear" w:color="auto" w:fill="auto"/>
            <w:noWrap/>
            <w:vAlign w:val="center"/>
            <w:hideMark/>
          </w:tcPr>
          <w:p w14:paraId="2BB49687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3</w:t>
            </w:r>
          </w:p>
        </w:tc>
        <w:tc>
          <w:tcPr>
            <w:tcW w:w="847" w:type="dxa"/>
            <w:shd w:val="clear" w:color="auto" w:fill="auto"/>
            <w:noWrap/>
            <w:vAlign w:val="center"/>
            <w:hideMark/>
          </w:tcPr>
          <w:p w14:paraId="49FF92E2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CB2B9C5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1F8DBA52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6</w:t>
            </w:r>
          </w:p>
        </w:tc>
        <w:tc>
          <w:tcPr>
            <w:tcW w:w="508" w:type="dxa"/>
            <w:shd w:val="clear" w:color="auto" w:fill="auto"/>
            <w:noWrap/>
            <w:vAlign w:val="center"/>
            <w:hideMark/>
          </w:tcPr>
          <w:p w14:paraId="1B31AA17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7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5B570713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8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14:paraId="34B7521F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9</w:t>
            </w:r>
          </w:p>
        </w:tc>
        <w:tc>
          <w:tcPr>
            <w:tcW w:w="874" w:type="dxa"/>
            <w:shd w:val="clear" w:color="auto" w:fill="auto"/>
            <w:noWrap/>
            <w:vAlign w:val="center"/>
            <w:hideMark/>
          </w:tcPr>
          <w:p w14:paraId="77D65084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10</w:t>
            </w:r>
          </w:p>
        </w:tc>
        <w:tc>
          <w:tcPr>
            <w:tcW w:w="731" w:type="dxa"/>
            <w:shd w:val="clear" w:color="auto" w:fill="auto"/>
            <w:noWrap/>
            <w:vAlign w:val="center"/>
            <w:hideMark/>
          </w:tcPr>
          <w:p w14:paraId="73DBCF50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11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14:paraId="52AD178A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12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556CDD20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13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C6C0637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14</w:t>
            </w:r>
          </w:p>
        </w:tc>
        <w:tc>
          <w:tcPr>
            <w:tcW w:w="582" w:type="dxa"/>
            <w:shd w:val="clear" w:color="auto" w:fill="auto"/>
            <w:noWrap/>
            <w:vAlign w:val="center"/>
            <w:hideMark/>
          </w:tcPr>
          <w:p w14:paraId="673753E7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15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09AC2A6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16</w:t>
            </w: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C2A2C33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17</w:t>
            </w:r>
          </w:p>
        </w:tc>
        <w:tc>
          <w:tcPr>
            <w:tcW w:w="684" w:type="dxa"/>
            <w:shd w:val="clear" w:color="auto" w:fill="auto"/>
            <w:noWrap/>
            <w:vAlign w:val="center"/>
            <w:hideMark/>
          </w:tcPr>
          <w:p w14:paraId="58EE8ED2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18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14:paraId="52E9F683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19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14:paraId="74A2F2D4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20</w:t>
            </w:r>
          </w:p>
        </w:tc>
        <w:tc>
          <w:tcPr>
            <w:tcW w:w="504" w:type="dxa"/>
            <w:vAlign w:val="center"/>
          </w:tcPr>
          <w:p w14:paraId="2A4A96CB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21</w:t>
            </w:r>
          </w:p>
        </w:tc>
        <w:tc>
          <w:tcPr>
            <w:tcW w:w="628" w:type="dxa"/>
            <w:vAlign w:val="center"/>
          </w:tcPr>
          <w:p w14:paraId="0A87B341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22</w:t>
            </w:r>
          </w:p>
        </w:tc>
        <w:tc>
          <w:tcPr>
            <w:tcW w:w="628" w:type="dxa"/>
            <w:vAlign w:val="center"/>
          </w:tcPr>
          <w:p w14:paraId="12F47F5C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23</w:t>
            </w:r>
          </w:p>
        </w:tc>
        <w:tc>
          <w:tcPr>
            <w:tcW w:w="628" w:type="dxa"/>
            <w:vAlign w:val="center"/>
          </w:tcPr>
          <w:p w14:paraId="48C6AF7C" w14:textId="77777777" w:rsidR="00FE6F67" w:rsidRPr="00D33990" w:rsidRDefault="00FE6F67" w:rsidP="00651177">
            <w:pPr>
              <w:jc w:val="center"/>
              <w:rPr>
                <w:sz w:val="10"/>
                <w:szCs w:val="10"/>
              </w:rPr>
            </w:pPr>
            <w:r w:rsidRPr="00D33990">
              <w:rPr>
                <w:sz w:val="10"/>
                <w:szCs w:val="10"/>
              </w:rPr>
              <w:t>24</w:t>
            </w:r>
          </w:p>
        </w:tc>
      </w:tr>
    </w:tbl>
    <w:p w14:paraId="01A4EFB9" w14:textId="77777777" w:rsidR="00FE6F67" w:rsidRPr="00D33990" w:rsidRDefault="00FE6F67" w:rsidP="00FE6F67">
      <w:pPr>
        <w:rPr>
          <w:b/>
          <w:noProof/>
          <w:sz w:val="20"/>
          <w:szCs w:val="20"/>
        </w:rPr>
      </w:pPr>
    </w:p>
    <w:p w14:paraId="2F8D3545" w14:textId="77777777" w:rsidR="00FE6F67" w:rsidRPr="00D33990" w:rsidRDefault="00FE6F67" w:rsidP="00FE6F67">
      <w:pPr>
        <w:rPr>
          <w:b/>
          <w:noProof/>
          <w:sz w:val="20"/>
          <w:szCs w:val="20"/>
        </w:rPr>
      </w:pPr>
    </w:p>
    <w:p w14:paraId="57416039" w14:textId="77777777" w:rsidR="00FE6F67" w:rsidRPr="00D33990" w:rsidRDefault="00FE6F67" w:rsidP="00FE6F67">
      <w:pPr>
        <w:jc w:val="right"/>
        <w:rPr>
          <w:b/>
          <w:noProof/>
          <w:sz w:val="20"/>
          <w:szCs w:val="20"/>
        </w:rPr>
      </w:pPr>
    </w:p>
    <w:tbl>
      <w:tblPr>
        <w:tblW w:w="1360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8363"/>
        <w:gridCol w:w="5245"/>
      </w:tblGrid>
      <w:tr w:rsidR="00FE6F67" w:rsidRPr="00D33990" w14:paraId="0286D391" w14:textId="77777777" w:rsidTr="00651177">
        <w:trPr>
          <w:trHeight w:val="66"/>
        </w:trPr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14:paraId="02154CFB" w14:textId="77777777" w:rsidR="00FE6F67" w:rsidRPr="00D33990" w:rsidRDefault="00FE6F67" w:rsidP="00651177">
            <w:pPr>
              <w:ind w:right="-522"/>
              <w:rPr>
                <w:rFonts w:cs="Calibri"/>
                <w:b/>
                <w:bCs/>
                <w:sz w:val="20"/>
                <w:szCs w:val="20"/>
              </w:rPr>
            </w:pPr>
            <w:r w:rsidRPr="00D33990">
              <w:rPr>
                <w:rFonts w:cs="Calibri"/>
                <w:b/>
                <w:bCs/>
                <w:sz w:val="20"/>
                <w:szCs w:val="20"/>
              </w:rPr>
              <w:t>Банк: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636E1F3" w14:textId="77777777" w:rsidR="00FE6F67" w:rsidRPr="00D33990" w:rsidRDefault="00FE6F67" w:rsidP="00651177">
            <w:pPr>
              <w:ind w:right="33"/>
              <w:rPr>
                <w:rFonts w:cs="Calibri"/>
                <w:b/>
                <w:bCs/>
                <w:sz w:val="20"/>
                <w:szCs w:val="20"/>
              </w:rPr>
            </w:pPr>
            <w:r w:rsidRPr="00D33990">
              <w:rPr>
                <w:rFonts w:cs="Calibri"/>
                <w:b/>
                <w:bCs/>
                <w:sz w:val="20"/>
                <w:szCs w:val="20"/>
              </w:rPr>
              <w:t>Предприятие:</w:t>
            </w:r>
          </w:p>
        </w:tc>
      </w:tr>
      <w:tr w:rsidR="00FE6F67" w:rsidRPr="00093794" w14:paraId="40BD9D9E" w14:textId="77777777" w:rsidTr="00651177"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14:paraId="096F1333" w14:textId="77777777" w:rsidR="00FE6F67" w:rsidRPr="00D33990" w:rsidRDefault="00FE6F67" w:rsidP="00651177">
            <w:pPr>
              <w:ind w:right="175"/>
              <w:rPr>
                <w:rFonts w:cs="Calibri"/>
                <w:b/>
                <w:bCs/>
                <w:sz w:val="20"/>
                <w:szCs w:val="20"/>
              </w:rPr>
            </w:pPr>
          </w:p>
          <w:p w14:paraId="0540323A" w14:textId="77777777" w:rsidR="00FE6F67" w:rsidRPr="00D33990" w:rsidRDefault="00FE6F67" w:rsidP="00651177">
            <w:pPr>
              <w:ind w:right="175"/>
              <w:rPr>
                <w:rFonts w:cs="Calibri"/>
                <w:b/>
                <w:bCs/>
                <w:sz w:val="20"/>
                <w:szCs w:val="20"/>
              </w:rPr>
            </w:pPr>
          </w:p>
          <w:p w14:paraId="0AD37C19" w14:textId="77777777" w:rsidR="00FE6F67" w:rsidRPr="00D33990" w:rsidRDefault="00FE6F67" w:rsidP="00651177">
            <w:pPr>
              <w:ind w:right="175"/>
              <w:rPr>
                <w:rFonts w:cs="Calibri"/>
                <w:b/>
                <w:bCs/>
                <w:sz w:val="20"/>
                <w:szCs w:val="20"/>
              </w:rPr>
            </w:pPr>
          </w:p>
          <w:p w14:paraId="6E4C8A60" w14:textId="77777777" w:rsidR="00FE6F67" w:rsidRPr="00D33990" w:rsidRDefault="00FE6F67" w:rsidP="00651177">
            <w:pPr>
              <w:ind w:right="175"/>
              <w:rPr>
                <w:rFonts w:cs="Calibri"/>
                <w:b/>
                <w:bCs/>
                <w:sz w:val="20"/>
                <w:szCs w:val="20"/>
              </w:rPr>
            </w:pPr>
          </w:p>
          <w:p w14:paraId="09657939" w14:textId="77777777" w:rsidR="00FE6F67" w:rsidRPr="00D33990" w:rsidRDefault="00FE6F67" w:rsidP="00651177">
            <w:pPr>
              <w:ind w:right="175"/>
              <w:rPr>
                <w:rFonts w:cs="Calibri"/>
                <w:b/>
                <w:bCs/>
                <w:sz w:val="20"/>
                <w:szCs w:val="20"/>
              </w:rPr>
            </w:pPr>
            <w:r w:rsidRPr="00D33990">
              <w:rPr>
                <w:rFonts w:cs="Calibri"/>
                <w:b/>
                <w:bCs/>
                <w:sz w:val="20"/>
                <w:szCs w:val="20"/>
              </w:rPr>
              <w:t>_________________ /</w:t>
            </w:r>
            <w:r w:rsidRPr="00D33990">
              <w:rPr>
                <w:rFonts w:cs="Calibri"/>
                <w:bCs/>
                <w:sz w:val="20"/>
                <w:szCs w:val="20"/>
              </w:rPr>
              <w:t>_____________________./</w:t>
            </w:r>
          </w:p>
          <w:p w14:paraId="14E83E6D" w14:textId="77777777" w:rsidR="00FE6F67" w:rsidRPr="00D33990" w:rsidRDefault="00FE6F67" w:rsidP="00651177">
            <w:pPr>
              <w:ind w:right="175"/>
              <w:rPr>
                <w:rFonts w:cs="Calibri"/>
                <w:bCs/>
                <w:sz w:val="20"/>
                <w:szCs w:val="20"/>
              </w:rPr>
            </w:pPr>
            <w:r w:rsidRPr="00D33990">
              <w:rPr>
                <w:rFonts w:cs="Calibri"/>
                <w:bCs/>
                <w:sz w:val="20"/>
                <w:szCs w:val="20"/>
              </w:rPr>
              <w:t>М.П.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CAF9059" w14:textId="77777777" w:rsidR="00FE6F67" w:rsidRPr="00D33990" w:rsidRDefault="00FE6F67" w:rsidP="00651177">
            <w:pPr>
              <w:ind w:right="175"/>
              <w:rPr>
                <w:rFonts w:cs="Calibri"/>
                <w:b/>
                <w:bCs/>
                <w:sz w:val="20"/>
                <w:szCs w:val="20"/>
              </w:rPr>
            </w:pPr>
          </w:p>
          <w:p w14:paraId="66417B60" w14:textId="77777777" w:rsidR="00FE6F67" w:rsidRPr="00D33990" w:rsidRDefault="00FE6F67" w:rsidP="00651177">
            <w:pPr>
              <w:ind w:right="175"/>
              <w:rPr>
                <w:rFonts w:cs="Calibri"/>
                <w:b/>
                <w:bCs/>
                <w:sz w:val="20"/>
                <w:szCs w:val="20"/>
              </w:rPr>
            </w:pPr>
          </w:p>
          <w:p w14:paraId="7926F1EE" w14:textId="77777777" w:rsidR="00FE6F67" w:rsidRPr="00D33990" w:rsidRDefault="00FE6F67" w:rsidP="00651177">
            <w:pPr>
              <w:ind w:right="175"/>
              <w:rPr>
                <w:rFonts w:cs="Calibri"/>
                <w:bCs/>
                <w:sz w:val="20"/>
                <w:szCs w:val="20"/>
              </w:rPr>
            </w:pPr>
          </w:p>
          <w:p w14:paraId="661C326B" w14:textId="77777777" w:rsidR="00FE6F67" w:rsidRPr="00D33990" w:rsidRDefault="00FE6F67" w:rsidP="00651177">
            <w:pPr>
              <w:ind w:right="175"/>
              <w:rPr>
                <w:rFonts w:cs="Calibri"/>
                <w:bCs/>
                <w:sz w:val="20"/>
                <w:szCs w:val="20"/>
              </w:rPr>
            </w:pPr>
          </w:p>
          <w:p w14:paraId="62C70F8E" w14:textId="77777777" w:rsidR="00FE6F67" w:rsidRPr="00D33990" w:rsidRDefault="00FE6F67" w:rsidP="00651177">
            <w:pPr>
              <w:ind w:right="175"/>
              <w:rPr>
                <w:rFonts w:cs="Calibri"/>
                <w:bCs/>
                <w:sz w:val="20"/>
                <w:szCs w:val="20"/>
              </w:rPr>
            </w:pPr>
            <w:r w:rsidRPr="00D33990">
              <w:rPr>
                <w:rFonts w:cs="Calibri"/>
                <w:bCs/>
                <w:sz w:val="20"/>
                <w:szCs w:val="20"/>
              </w:rPr>
              <w:t>_________________/ ______________________/</w:t>
            </w:r>
          </w:p>
          <w:p w14:paraId="09ACAEE1" w14:textId="77777777" w:rsidR="00FE6F67" w:rsidRPr="00093794" w:rsidRDefault="00FE6F67" w:rsidP="00651177">
            <w:pPr>
              <w:ind w:right="175"/>
              <w:rPr>
                <w:rFonts w:cs="Calibri"/>
                <w:b/>
                <w:bCs/>
                <w:sz w:val="20"/>
                <w:szCs w:val="20"/>
              </w:rPr>
            </w:pPr>
            <w:r w:rsidRPr="00D33990">
              <w:rPr>
                <w:rFonts w:cs="Calibri"/>
                <w:bCs/>
                <w:sz w:val="20"/>
                <w:szCs w:val="20"/>
              </w:rPr>
              <w:t>М.П.</w:t>
            </w:r>
          </w:p>
        </w:tc>
      </w:tr>
    </w:tbl>
    <w:p w14:paraId="455492DC" w14:textId="77777777" w:rsidR="00FE6F67" w:rsidRPr="00FE02E4" w:rsidRDefault="00FE6F67" w:rsidP="00FE6F67">
      <w:pPr>
        <w:rPr>
          <w:b/>
          <w:sz w:val="20"/>
        </w:rPr>
      </w:pPr>
    </w:p>
    <w:p w14:paraId="5892E14E" w14:textId="77777777" w:rsidR="00766A5F" w:rsidRDefault="00766A5F">
      <w:pPr>
        <w:rPr>
          <w:b/>
          <w:sz w:val="20"/>
          <w:szCs w:val="20"/>
        </w:rPr>
      </w:pPr>
    </w:p>
    <w:p w14:paraId="15DA4FF2" w14:textId="77777777" w:rsidR="00766A5F" w:rsidRDefault="00766A5F">
      <w:pPr>
        <w:widowControl w:val="0"/>
        <w:spacing w:after="60"/>
        <w:ind w:firstLine="567"/>
        <w:rPr>
          <w:b/>
          <w:bCs/>
          <w:sz w:val="20"/>
          <w:szCs w:val="20"/>
        </w:rPr>
      </w:pPr>
    </w:p>
    <w:sectPr w:rsidR="00766A5F" w:rsidSect="00FE6F67">
      <w:pgSz w:w="16838" w:h="11906" w:orient="landscape"/>
      <w:pgMar w:top="709" w:right="426" w:bottom="851" w:left="426" w:header="426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69005" w14:textId="77777777" w:rsidR="00005EE0" w:rsidRDefault="00005EE0">
      <w:r>
        <w:separator/>
      </w:r>
    </w:p>
  </w:endnote>
  <w:endnote w:type="continuationSeparator" w:id="0">
    <w:p w14:paraId="0FA61380" w14:textId="77777777" w:rsidR="00005EE0" w:rsidRDefault="0000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DL">
    <w:charset w:val="00"/>
    <w:family w:val="auto"/>
    <w:pitch w:val="default"/>
  </w:font>
  <w:font w:name="Baltica">
    <w:altName w:val="Times New Roman"/>
    <w:charset w:val="00"/>
    <w:family w:val="auto"/>
    <w:pitch w:val="default"/>
  </w:font>
  <w:font w:name="NTHarmonica">
    <w:charset w:val="00"/>
    <w:family w:val="auto"/>
    <w:pitch w:val="default"/>
  </w:font>
  <w:font w:name="NTTierce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81E32" w14:textId="77777777" w:rsidR="009D36DF" w:rsidRDefault="009D36DF">
    <w:pPr>
      <w:jc w:val="center"/>
      <w:rPr>
        <w:sz w:val="2"/>
      </w:rPr>
    </w:pPr>
    <w:r>
      <w:rPr>
        <w:noProof/>
        <w:sz w:val="2"/>
      </w:rPr>
      <mc:AlternateContent>
        <mc:Choice Requires="wpg">
          <w:drawing>
            <wp:inline distT="0" distB="0" distL="0" distR="0" wp14:anchorId="78F545F9" wp14:editId="748A48B5">
              <wp:extent cx="9526" cy="9526"/>
              <wp:effectExtent l="0" t="0" r="0" b="0"/>
              <wp:docPr id="3" name="Рисунок 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link="rId1"/>
                      <a:stretch/>
                    </pic:blipFill>
                    <pic:spPr bwMode="auto">
                      <a:xfrm>
                        <a:off x="0" y="0"/>
                        <a:ext cx="9526" cy="95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width:0.75pt;height:0.75pt;mso-wrap-distance-left:0.00pt;mso-wrap-distance-top:0.00pt;mso-wrap-distance-right:0.00pt;mso-wrap-distance-bottom:0.00pt;" stroked="false">
              <v:path textboxrect="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AB541" w14:textId="77777777" w:rsidR="00005EE0" w:rsidRDefault="00005EE0">
      <w:r>
        <w:separator/>
      </w:r>
    </w:p>
  </w:footnote>
  <w:footnote w:type="continuationSeparator" w:id="0">
    <w:p w14:paraId="41F24D1C" w14:textId="77777777" w:rsidR="00005EE0" w:rsidRDefault="00005EE0">
      <w:r>
        <w:continuationSeparator/>
      </w:r>
    </w:p>
  </w:footnote>
  <w:footnote w:id="1">
    <w:p w14:paraId="15A87E1E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2">
    <w:p w14:paraId="7BFB14B2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3">
    <w:p w14:paraId="6A55DBA9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4">
    <w:p w14:paraId="7AD8CAEB" w14:textId="77777777" w:rsidR="009D36DF" w:rsidRDefault="009D36DF">
      <w:pPr>
        <w:pStyle w:val="af6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5">
    <w:p w14:paraId="69ED821E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6">
    <w:p w14:paraId="57A5B6B4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7">
    <w:p w14:paraId="0B5EF042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8">
    <w:p w14:paraId="5433D7C9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sz w:val="14"/>
          <w:szCs w:val="14"/>
        </w:rPr>
        <w:footnoteRef/>
      </w:r>
      <w:r>
        <w:rPr>
          <w:sz w:val="14"/>
          <w:szCs w:val="14"/>
        </w:rPr>
        <w:t xml:space="preserve"> При использовании </w:t>
      </w:r>
      <w:r>
        <w:rPr>
          <w:sz w:val="14"/>
          <w:szCs w:val="14"/>
          <w:lang w:val="en-US"/>
        </w:rPr>
        <w:t>SDK</w:t>
      </w:r>
      <w:r>
        <w:rPr>
          <w:sz w:val="14"/>
          <w:szCs w:val="14"/>
        </w:rPr>
        <w:t xml:space="preserve"> </w:t>
      </w:r>
    </w:p>
  </w:footnote>
  <w:footnote w:id="9">
    <w:p w14:paraId="63EA229E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10">
    <w:p w14:paraId="283EF71E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11">
    <w:p w14:paraId="129B0D12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12">
    <w:p w14:paraId="615136D7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13">
    <w:p w14:paraId="03B1C501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14">
    <w:p w14:paraId="55DF643F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15">
    <w:p w14:paraId="76159728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Документы размещены на Официальном сайте Банка.</w:t>
      </w:r>
    </w:p>
  </w:footnote>
  <w:footnote w:id="16">
    <w:p w14:paraId="3554C44E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</w:t>
      </w:r>
    </w:p>
  </w:footnote>
  <w:footnote w:id="17">
    <w:p w14:paraId="0FFBB809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18">
    <w:p w14:paraId="46CFE0A0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С учетом ограничений, установленных Платежной системой.</w:t>
      </w:r>
    </w:p>
  </w:footnote>
  <w:footnote w:id="19">
    <w:p w14:paraId="2FE92C2C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Включается при заключении договора по Интернет-эквайрингу.</w:t>
      </w:r>
    </w:p>
  </w:footnote>
  <w:footnote w:id="20">
    <w:p w14:paraId="1F5069DB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21">
    <w:p w14:paraId="6AF9B02D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22">
    <w:p w14:paraId="07E8A257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За исключением Предприятий, заключивших с Банком Договор о выполнении функций банковского платежного агента.</w:t>
      </w:r>
    </w:p>
  </w:footnote>
  <w:footnote w:id="23">
    <w:p w14:paraId="02A89DFB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Включается при заключении договора по Интернет-эквайрингу.</w:t>
      </w:r>
    </w:p>
  </w:footnote>
  <w:footnote w:id="24">
    <w:p w14:paraId="19C14668" w14:textId="77777777" w:rsidR="009D36DF" w:rsidRDefault="009D36DF">
      <w:pPr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Включая, но не ограничиваясь, Операции в отношении Товаров/услуг, реализуемых Предприятием как агентом.</w:t>
      </w:r>
    </w:p>
    <w:p w14:paraId="26B6BB4F" w14:textId="77777777" w:rsidR="009D36DF" w:rsidRDefault="009D36DF">
      <w:pPr>
        <w:pStyle w:val="af6"/>
        <w:jc w:val="both"/>
        <w:rPr>
          <w:sz w:val="14"/>
          <w:szCs w:val="14"/>
        </w:rPr>
      </w:pPr>
    </w:p>
  </w:footnote>
  <w:footnote w:id="25">
    <w:p w14:paraId="4B3C80AB" w14:textId="77777777" w:rsidR="009D36DF" w:rsidRDefault="009D36DF">
      <w:pPr>
        <w:pStyle w:val="af6"/>
        <w:jc w:val="both"/>
        <w:rPr>
          <w:sz w:val="14"/>
          <w:szCs w:val="14"/>
          <w:lang w:val="en-US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  <w:lang w:val="en-US"/>
        </w:rPr>
        <w:t xml:space="preserve"> AOC (Attestation of Compliance)</w:t>
      </w:r>
    </w:p>
  </w:footnote>
  <w:footnote w:id="26">
    <w:p w14:paraId="6B20F816" w14:textId="77777777" w:rsidR="009D36DF" w:rsidRDefault="009D36DF">
      <w:pPr>
        <w:pStyle w:val="af6"/>
        <w:jc w:val="both"/>
        <w:rPr>
          <w:sz w:val="14"/>
          <w:szCs w:val="14"/>
          <w:lang w:val="en-US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  <w:lang w:val="en-US"/>
        </w:rPr>
        <w:t xml:space="preserve"> SAQ (Self-Assessment Questionnaire</w:t>
      </w:r>
    </w:p>
  </w:footnote>
  <w:footnote w:id="27">
    <w:p w14:paraId="6ADA4745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</w:t>
      </w:r>
    </w:p>
  </w:footnote>
  <w:footnote w:id="28">
    <w:p w14:paraId="52ED15D4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</w:t>
      </w:r>
    </w:p>
  </w:footnote>
  <w:footnote w:id="29">
    <w:p w14:paraId="6C6B5847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</w:t>
      </w:r>
    </w:p>
  </w:footnote>
  <w:footnote w:id="30">
    <w:p w14:paraId="6D269C11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</w:t>
      </w:r>
    </w:p>
  </w:footnote>
  <w:footnote w:id="31">
    <w:p w14:paraId="7D3E372D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</w:t>
      </w:r>
    </w:p>
  </w:footnote>
  <w:footnote w:id="32">
    <w:p w14:paraId="56D7B50E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33">
    <w:p w14:paraId="2C49AFBB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34">
    <w:p w14:paraId="21E76404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35">
    <w:p w14:paraId="44F4A114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Включается в Договор, если счет Предприятия открыт в Банке.</w:t>
      </w:r>
    </w:p>
  </w:footnote>
  <w:footnote w:id="36">
    <w:p w14:paraId="77D45BDF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Включается в Договор, если счет Предприятия открыт в другой кредитной организации.</w:t>
      </w:r>
    </w:p>
  </w:footnote>
  <w:footnote w:id="37">
    <w:p w14:paraId="28D57186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38">
    <w:p w14:paraId="1F70F0BB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39">
    <w:p w14:paraId="4AD0019C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40">
    <w:p w14:paraId="28DAA90C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Вознаграждение рассчитывается отдельно по каждой транзакции.</w:t>
      </w:r>
    </w:p>
  </w:footnote>
  <w:footnote w:id="41">
    <w:p w14:paraId="6793EFFF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 технической возможности.</w:t>
      </w:r>
    </w:p>
  </w:footnote>
  <w:footnote w:id="42">
    <w:p w14:paraId="316B0425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Термин «коррупция» понимается в значении, определенном в статье 1 Федерального закона от 25.12.2008 № 273-ФЗ «О противодействии коррупции».</w:t>
      </w:r>
    </w:p>
    <w:p w14:paraId="718AD89A" w14:textId="77777777" w:rsidR="009D36DF" w:rsidRDefault="009D36DF">
      <w:pPr>
        <w:pStyle w:val="af6"/>
        <w:jc w:val="both"/>
        <w:rPr>
          <w:sz w:val="14"/>
          <w:szCs w:val="14"/>
        </w:rPr>
      </w:pPr>
    </w:p>
  </w:footnote>
  <w:footnote w:id="43">
    <w:p w14:paraId="76A491FD" w14:textId="77777777" w:rsidR="009D36DF" w:rsidRDefault="009D36DF">
      <w:pPr>
        <w:pStyle w:val="af6"/>
        <w:jc w:val="both"/>
        <w:rPr>
          <w:sz w:val="14"/>
          <w:szCs w:val="14"/>
        </w:rPr>
      </w:pPr>
      <w:r>
        <w:rPr>
          <w:rStyle w:val="af8"/>
          <w:sz w:val="14"/>
          <w:szCs w:val="14"/>
        </w:rPr>
        <w:footnoteRef/>
      </w:r>
      <w:r>
        <w:rPr>
          <w:sz w:val="14"/>
          <w:szCs w:val="14"/>
        </w:rPr>
        <w:t xml:space="preserve"> При наличии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568B1" w14:textId="77777777" w:rsidR="009D36DF" w:rsidRDefault="009D36DF">
    <w:pPr>
      <w:pStyle w:val="af3"/>
    </w:pPr>
  </w:p>
  <w:p w14:paraId="5BBE1C73" w14:textId="77777777" w:rsidR="009D36DF" w:rsidRDefault="009D36DF">
    <w:pPr>
      <w:pStyle w:val="af3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58C"/>
    <w:multiLevelType w:val="multilevel"/>
    <w:tmpl w:val="EFE828C8"/>
    <w:styleLink w:val="1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05"/>
        </w:tabs>
        <w:ind w:left="370" w:firstLine="5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C6A00D7"/>
    <w:multiLevelType w:val="multilevel"/>
    <w:tmpl w:val="F670DA4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" w15:restartNumberingAfterBreak="0">
    <w:nsid w:val="159E700C"/>
    <w:multiLevelType w:val="hybridMultilevel"/>
    <w:tmpl w:val="74C2BFB0"/>
    <w:lvl w:ilvl="0" w:tplc="6CBCE14A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7AA210B0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8364109E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DF601738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1DC8C1B2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78A0F2A4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3AC88F02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D318E4B8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186AF34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1AF71ACA"/>
    <w:multiLevelType w:val="hybridMultilevel"/>
    <w:tmpl w:val="DABE562E"/>
    <w:lvl w:ilvl="0" w:tplc="9392AA7E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459CC1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63E99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7A9E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44672F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7B25FE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E2426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1663C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F421A3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B885B23"/>
    <w:multiLevelType w:val="hybridMultilevel"/>
    <w:tmpl w:val="129A1778"/>
    <w:lvl w:ilvl="0" w:tplc="A2426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746C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34D8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AA64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7CC0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E8AC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D613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3016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D44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A5FF7"/>
    <w:multiLevelType w:val="multilevel"/>
    <w:tmpl w:val="27E4DC7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hanging="504"/>
      </w:pPr>
      <w:rPr>
        <w:rFonts w:cs="Times New Roman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3301CDE"/>
    <w:multiLevelType w:val="multilevel"/>
    <w:tmpl w:val="CCCC4EB2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25461FF7"/>
    <w:multiLevelType w:val="hybridMultilevel"/>
    <w:tmpl w:val="FFCE2588"/>
    <w:lvl w:ilvl="0" w:tplc="38440D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CFA90F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E70F0F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5665FF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31AA24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B0EA18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1A8C60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13C94E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F66DB2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892565"/>
    <w:multiLevelType w:val="hybridMultilevel"/>
    <w:tmpl w:val="9D9CD2F8"/>
    <w:lvl w:ilvl="0" w:tplc="ECAC125A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E02156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A1AA7E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894DBA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B8CF7B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762A43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616B5C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118208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E28F7A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DD168E3"/>
    <w:multiLevelType w:val="hybridMultilevel"/>
    <w:tmpl w:val="44DE547C"/>
    <w:lvl w:ilvl="0" w:tplc="98266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9A48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8AE9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0D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D672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2EC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2E9B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EC81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5A89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27030"/>
    <w:multiLevelType w:val="hybridMultilevel"/>
    <w:tmpl w:val="78E69512"/>
    <w:lvl w:ilvl="0" w:tplc="4D1A2F9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9144C54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3B4B68C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ADA65F50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BC0BBE0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C3ECE28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7424EF4C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B6A2F4B0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84F8BF36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FED62CC"/>
    <w:multiLevelType w:val="multilevel"/>
    <w:tmpl w:val="8DEAC3B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2" w15:restartNumberingAfterBreak="0">
    <w:nsid w:val="33075594"/>
    <w:multiLevelType w:val="hybridMultilevel"/>
    <w:tmpl w:val="A69C2324"/>
    <w:lvl w:ilvl="0" w:tplc="7B7E2B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82F7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0E33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9482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DEE8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4291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0ABA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981C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DC8C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502DC"/>
    <w:multiLevelType w:val="multilevel"/>
    <w:tmpl w:val="80CC8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F05551C"/>
    <w:multiLevelType w:val="hybridMultilevel"/>
    <w:tmpl w:val="DA407AE8"/>
    <w:lvl w:ilvl="0" w:tplc="ACB897CC">
      <w:start w:val="1"/>
      <w:numFmt w:val="decimal"/>
      <w:lvlText w:val="1.%1. 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32ACA24">
      <w:start w:val="1"/>
      <w:numFmt w:val="lowerLetter"/>
      <w:lvlText w:val="%2."/>
      <w:lvlJc w:val="left"/>
      <w:pPr>
        <w:ind w:left="1440" w:hanging="360"/>
      </w:pPr>
    </w:lvl>
    <w:lvl w:ilvl="2" w:tplc="625486DC">
      <w:start w:val="1"/>
      <w:numFmt w:val="lowerRoman"/>
      <w:lvlText w:val="%3."/>
      <w:lvlJc w:val="right"/>
      <w:pPr>
        <w:ind w:left="2160" w:hanging="180"/>
      </w:pPr>
    </w:lvl>
    <w:lvl w:ilvl="3" w:tplc="1354FB6C">
      <w:start w:val="1"/>
      <w:numFmt w:val="decimal"/>
      <w:lvlText w:val="%4."/>
      <w:lvlJc w:val="left"/>
      <w:pPr>
        <w:ind w:left="2880" w:hanging="360"/>
      </w:pPr>
    </w:lvl>
    <w:lvl w:ilvl="4" w:tplc="E5023456">
      <w:start w:val="1"/>
      <w:numFmt w:val="lowerLetter"/>
      <w:lvlText w:val="%5."/>
      <w:lvlJc w:val="left"/>
      <w:pPr>
        <w:ind w:left="3600" w:hanging="360"/>
      </w:pPr>
    </w:lvl>
    <w:lvl w:ilvl="5" w:tplc="0E38CA42">
      <w:start w:val="1"/>
      <w:numFmt w:val="lowerRoman"/>
      <w:lvlText w:val="%6."/>
      <w:lvlJc w:val="right"/>
      <w:pPr>
        <w:ind w:left="4320" w:hanging="180"/>
      </w:pPr>
    </w:lvl>
    <w:lvl w:ilvl="6" w:tplc="E61C75EE">
      <w:start w:val="1"/>
      <w:numFmt w:val="decimal"/>
      <w:lvlText w:val="%7."/>
      <w:lvlJc w:val="left"/>
      <w:pPr>
        <w:ind w:left="5040" w:hanging="360"/>
      </w:pPr>
    </w:lvl>
    <w:lvl w:ilvl="7" w:tplc="9D9ABC6E">
      <w:start w:val="1"/>
      <w:numFmt w:val="lowerLetter"/>
      <w:lvlText w:val="%8."/>
      <w:lvlJc w:val="left"/>
      <w:pPr>
        <w:ind w:left="5760" w:hanging="360"/>
      </w:pPr>
    </w:lvl>
    <w:lvl w:ilvl="8" w:tplc="4856709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1DF"/>
    <w:multiLevelType w:val="multilevel"/>
    <w:tmpl w:val="337EF10A"/>
    <w:lvl w:ilvl="0">
      <w:start w:val="1"/>
      <w:numFmt w:val="decimal"/>
      <w:pStyle w:val="1111"/>
      <w:lvlText w:val="%1."/>
      <w:lvlJc w:val="left"/>
      <w:pPr>
        <w:tabs>
          <w:tab w:val="num" w:pos="1495"/>
        </w:tabs>
      </w:pPr>
      <w:rPr>
        <w:rFonts w:cs="Times New Roman"/>
        <w:b/>
        <w:bCs w:val="0"/>
        <w:i w:val="0"/>
        <w:iCs w:val="0"/>
        <w:sz w:val="24"/>
        <w:szCs w:val="24"/>
      </w:rPr>
    </w:lvl>
    <w:lvl w:ilvl="1">
      <w:start w:val="1"/>
      <w:numFmt w:val="decimal"/>
      <w:pStyle w:val="11110"/>
      <w:lvlText w:val="%1.%2."/>
      <w:lvlJc w:val="left"/>
      <w:pPr>
        <w:tabs>
          <w:tab w:val="num" w:pos="737"/>
        </w:tabs>
        <w:ind w:left="737" w:hanging="737"/>
      </w:pPr>
      <w:rPr>
        <w:rFonts w:cs="Times New Roman"/>
        <w:b w:val="0"/>
        <w:bCs/>
        <w:i w:val="0"/>
        <w:iCs w:val="0"/>
        <w:sz w:val="24"/>
        <w:szCs w:val="24"/>
      </w:rPr>
    </w:lvl>
    <w:lvl w:ilvl="2">
      <w:start w:val="1"/>
      <w:numFmt w:val="decimal"/>
      <w:pStyle w:val="1112"/>
      <w:lvlText w:val="%1.%2.%3."/>
      <w:lvlJc w:val="left"/>
      <w:pPr>
        <w:tabs>
          <w:tab w:val="num" w:pos="1714"/>
        </w:tabs>
      </w:pPr>
      <w:rPr>
        <w:rFonts w:cs="Times New Roman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decimal"/>
      <w:lvlText w:val="%2.%3.%4.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2.%3.%4.%5.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2.%3.%4.%5.%6.%7.%8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2.%3.%4.%5.%6.%7.%8.%9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 w15:restartNumberingAfterBreak="0">
    <w:nsid w:val="45A637B2"/>
    <w:multiLevelType w:val="hybridMultilevel"/>
    <w:tmpl w:val="D1C406D6"/>
    <w:lvl w:ilvl="0" w:tplc="8D568FB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38B6F294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A044FD0C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5EFC4BC2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AA5C0390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1110EBA0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7AC17EE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88A8FD58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CAB07D24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 w15:restartNumberingAfterBreak="0">
    <w:nsid w:val="4BBC34E9"/>
    <w:multiLevelType w:val="multilevel"/>
    <w:tmpl w:val="B288B8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94060D"/>
    <w:multiLevelType w:val="multilevel"/>
    <w:tmpl w:val="5186FCF2"/>
    <w:lvl w:ilvl="0">
      <w:start w:val="1"/>
      <w:numFmt w:val="decimal"/>
      <w:pStyle w:val="a0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9" w15:restartNumberingAfterBreak="0">
    <w:nsid w:val="4FD73F02"/>
    <w:multiLevelType w:val="multilevel"/>
    <w:tmpl w:val="F142F0DC"/>
    <w:lvl w:ilvl="0">
      <w:start w:val="7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50AA59A7"/>
    <w:multiLevelType w:val="multilevel"/>
    <w:tmpl w:val="EFE828C8"/>
    <w:numStyleLink w:val="1"/>
  </w:abstractNum>
  <w:abstractNum w:abstractNumId="21" w15:restartNumberingAfterBreak="0">
    <w:nsid w:val="53CB68CD"/>
    <w:multiLevelType w:val="hybridMultilevel"/>
    <w:tmpl w:val="7DF22E7A"/>
    <w:lvl w:ilvl="0" w:tplc="6E8EB0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80C005A">
      <w:start w:val="1"/>
      <w:numFmt w:val="lowerLetter"/>
      <w:lvlText w:val="%2."/>
      <w:lvlJc w:val="left"/>
      <w:pPr>
        <w:ind w:left="1440" w:hanging="360"/>
      </w:pPr>
    </w:lvl>
    <w:lvl w:ilvl="2" w:tplc="F6EC406C">
      <w:start w:val="1"/>
      <w:numFmt w:val="lowerRoman"/>
      <w:lvlText w:val="%3."/>
      <w:lvlJc w:val="right"/>
      <w:pPr>
        <w:ind w:left="2160" w:hanging="180"/>
      </w:pPr>
    </w:lvl>
    <w:lvl w:ilvl="3" w:tplc="D86AD270">
      <w:start w:val="1"/>
      <w:numFmt w:val="decimal"/>
      <w:lvlText w:val="%4."/>
      <w:lvlJc w:val="left"/>
      <w:pPr>
        <w:ind w:left="2880" w:hanging="360"/>
      </w:pPr>
    </w:lvl>
    <w:lvl w:ilvl="4" w:tplc="880CAA00">
      <w:start w:val="1"/>
      <w:numFmt w:val="lowerLetter"/>
      <w:lvlText w:val="%5."/>
      <w:lvlJc w:val="left"/>
      <w:pPr>
        <w:ind w:left="3600" w:hanging="360"/>
      </w:pPr>
    </w:lvl>
    <w:lvl w:ilvl="5" w:tplc="356E0D04">
      <w:start w:val="1"/>
      <w:numFmt w:val="lowerRoman"/>
      <w:lvlText w:val="%6."/>
      <w:lvlJc w:val="right"/>
      <w:pPr>
        <w:ind w:left="4320" w:hanging="180"/>
      </w:pPr>
    </w:lvl>
    <w:lvl w:ilvl="6" w:tplc="BF769464">
      <w:start w:val="1"/>
      <w:numFmt w:val="decimal"/>
      <w:lvlText w:val="%7."/>
      <w:lvlJc w:val="left"/>
      <w:pPr>
        <w:ind w:left="5040" w:hanging="360"/>
      </w:pPr>
    </w:lvl>
    <w:lvl w:ilvl="7" w:tplc="4AB46A2A">
      <w:start w:val="1"/>
      <w:numFmt w:val="lowerLetter"/>
      <w:lvlText w:val="%8."/>
      <w:lvlJc w:val="left"/>
      <w:pPr>
        <w:ind w:left="5760" w:hanging="360"/>
      </w:pPr>
    </w:lvl>
    <w:lvl w:ilvl="8" w:tplc="2E1076C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D26DEF"/>
    <w:multiLevelType w:val="multilevel"/>
    <w:tmpl w:val="666CB68C"/>
    <w:lvl w:ilvl="0">
      <w:start w:val="1"/>
      <w:numFmt w:val="none"/>
      <w:pStyle w:val="4"/>
      <w:lvlText w:val="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3.2.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3.2.1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4%13.2.1.1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0585B64"/>
    <w:multiLevelType w:val="multilevel"/>
    <w:tmpl w:val="C7242CE2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4" w15:restartNumberingAfterBreak="0">
    <w:nsid w:val="62E70EBB"/>
    <w:multiLevelType w:val="multilevel"/>
    <w:tmpl w:val="2FC2B3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4CF1EB5"/>
    <w:multiLevelType w:val="multilevel"/>
    <w:tmpl w:val="7646CE10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61" w:hanging="357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  <w:b/>
      </w:rPr>
    </w:lvl>
  </w:abstractNum>
  <w:abstractNum w:abstractNumId="26" w15:restartNumberingAfterBreak="0">
    <w:nsid w:val="66F04351"/>
    <w:multiLevelType w:val="hybridMultilevel"/>
    <w:tmpl w:val="568CB764"/>
    <w:lvl w:ilvl="0" w:tplc="1184373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67800A2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BD7022CE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7FCEA806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74426148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84BEE9B0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8B14E420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CAE51B8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93048CBA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7660B78"/>
    <w:multiLevelType w:val="multilevel"/>
    <w:tmpl w:val="C8CAA0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28" w15:restartNumberingAfterBreak="0">
    <w:nsid w:val="69342D6B"/>
    <w:multiLevelType w:val="hybridMultilevel"/>
    <w:tmpl w:val="4CAE313C"/>
    <w:lvl w:ilvl="0" w:tplc="5B288F3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B99C0532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9362B49E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C6344FF0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2A46FF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84AAE266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16ABC90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884646A6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B6CC4CB6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9" w15:restartNumberingAfterBreak="0">
    <w:nsid w:val="6ADF3F3A"/>
    <w:multiLevelType w:val="multilevel"/>
    <w:tmpl w:val="D1764156"/>
    <w:styleLink w:val="16"/>
    <w:lvl w:ilvl="0">
      <w:start w:val="6"/>
      <w:numFmt w:val="decimal"/>
      <w:pStyle w:val="16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</w:rPr>
    </w:lvl>
  </w:abstractNum>
  <w:abstractNum w:abstractNumId="30" w15:restartNumberingAfterBreak="0">
    <w:nsid w:val="6CAF31A9"/>
    <w:multiLevelType w:val="multilevel"/>
    <w:tmpl w:val="F4761AE6"/>
    <w:lvl w:ilvl="0">
      <w:start w:val="7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1" w15:restartNumberingAfterBreak="0">
    <w:nsid w:val="6E6B453D"/>
    <w:multiLevelType w:val="hybridMultilevel"/>
    <w:tmpl w:val="F7F417DA"/>
    <w:lvl w:ilvl="0" w:tplc="4A74AB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D26E5A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B28FB0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B9E9CE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174177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F72563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7B6F25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752705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03E8D2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23A6908"/>
    <w:multiLevelType w:val="multilevel"/>
    <w:tmpl w:val="37ECC496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4510900"/>
    <w:multiLevelType w:val="multilevel"/>
    <w:tmpl w:val="54C45BCA"/>
    <w:lvl w:ilvl="0">
      <w:start w:val="7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4" w15:restartNumberingAfterBreak="0">
    <w:nsid w:val="756736F0"/>
    <w:multiLevelType w:val="multilevel"/>
    <w:tmpl w:val="D93A089C"/>
    <w:styleLink w:val="13"/>
    <w:lvl w:ilvl="0">
      <w:start w:val="5"/>
      <w:numFmt w:val="decimal"/>
      <w:pStyle w:val="13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5" w15:restartNumberingAfterBreak="0">
    <w:nsid w:val="77F418A7"/>
    <w:multiLevelType w:val="multilevel"/>
    <w:tmpl w:val="85688C32"/>
    <w:styleLink w:val="12"/>
    <w:lvl w:ilvl="0">
      <w:start w:val="3"/>
      <w:numFmt w:val="decimal"/>
      <w:pStyle w:val="1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88"/>
        </w:tabs>
        <w:ind w:left="118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7A4A3283"/>
    <w:multiLevelType w:val="multilevel"/>
    <w:tmpl w:val="C8F0209A"/>
    <w:lvl w:ilvl="0">
      <w:start w:val="1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7" w15:restartNumberingAfterBreak="0">
    <w:nsid w:val="7CB1778A"/>
    <w:multiLevelType w:val="hybridMultilevel"/>
    <w:tmpl w:val="8CA0785C"/>
    <w:lvl w:ilvl="0" w:tplc="D55824BC">
      <w:start w:val="1"/>
      <w:numFmt w:val="decimal"/>
      <w:lvlText w:val="3.%1.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8"/>
        <w:szCs w:val="18"/>
      </w:rPr>
    </w:lvl>
    <w:lvl w:ilvl="1" w:tplc="B60EDE2E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color w:val="auto"/>
      </w:rPr>
    </w:lvl>
    <w:lvl w:ilvl="2" w:tplc="36A84588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plc="E4D44EF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F00E54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772A72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8D6173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EE68E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DCAD2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9"/>
  </w:num>
  <w:num w:numId="3">
    <w:abstractNumId w:val="37"/>
  </w:num>
  <w:num w:numId="4">
    <w:abstractNumId w:val="28"/>
  </w:num>
  <w:num w:numId="5">
    <w:abstractNumId w:val="0"/>
  </w:num>
  <w:num w:numId="6">
    <w:abstractNumId w:val="22"/>
  </w:num>
  <w:num w:numId="7">
    <w:abstractNumId w:val="23"/>
  </w:num>
  <w:num w:numId="8">
    <w:abstractNumId w:val="34"/>
  </w:num>
  <w:num w:numId="9">
    <w:abstractNumId w:val="32"/>
  </w:num>
  <w:num w:numId="10">
    <w:abstractNumId w:val="9"/>
  </w:num>
  <w:num w:numId="11">
    <w:abstractNumId w:val="3"/>
  </w:num>
  <w:num w:numId="12">
    <w:abstractNumId w:val="18"/>
  </w:num>
  <w:num w:numId="13">
    <w:abstractNumId w:val="25"/>
  </w:num>
  <w:num w:numId="14">
    <w:abstractNumId w:val="11"/>
  </w:num>
  <w:num w:numId="15">
    <w:abstractNumId w:val="33"/>
  </w:num>
  <w:num w:numId="16">
    <w:abstractNumId w:val="1"/>
  </w:num>
  <w:num w:numId="17">
    <w:abstractNumId w:val="6"/>
  </w:num>
  <w:num w:numId="18">
    <w:abstractNumId w:val="36"/>
  </w:num>
  <w:num w:numId="19">
    <w:abstractNumId w:val="30"/>
  </w:num>
  <w:num w:numId="20">
    <w:abstractNumId w:val="21"/>
  </w:num>
  <w:num w:numId="21">
    <w:abstractNumId w:val="10"/>
  </w:num>
  <w:num w:numId="22">
    <w:abstractNumId w:val="12"/>
  </w:num>
  <w:num w:numId="23">
    <w:abstractNumId w:val="4"/>
  </w:num>
  <w:num w:numId="24">
    <w:abstractNumId w:val="8"/>
  </w:num>
  <w:num w:numId="25">
    <w:abstractNumId w:val="26"/>
  </w:num>
  <w:num w:numId="26">
    <w:abstractNumId w:val="2"/>
  </w:num>
  <w:num w:numId="27">
    <w:abstractNumId w:val="13"/>
  </w:num>
  <w:num w:numId="28">
    <w:abstractNumId w:val="31"/>
  </w:num>
  <w:num w:numId="29">
    <w:abstractNumId w:val="24"/>
  </w:num>
  <w:num w:numId="30">
    <w:abstractNumId w:val="15"/>
  </w:num>
  <w:num w:numId="31">
    <w:abstractNumId w:val="16"/>
  </w:num>
  <w:num w:numId="32">
    <w:abstractNumId w:val="17"/>
  </w:num>
  <w:num w:numId="33">
    <w:abstractNumId w:val="5"/>
  </w:num>
  <w:num w:numId="34">
    <w:abstractNumId w:val="14"/>
  </w:num>
  <w:num w:numId="35">
    <w:abstractNumId w:val="7"/>
  </w:num>
  <w:num w:numId="36">
    <w:abstractNumId w:val="2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05"/>
          </w:tabs>
          <w:ind w:left="370" w:firstLine="56"/>
        </w:pPr>
        <w:rPr>
          <w:rFonts w:cs="Times New Roman" w:hint="default"/>
          <w:b w:val="0"/>
          <w:i w:val="0"/>
          <w:sz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cs="Times New Roman" w:hint="default"/>
        </w:rPr>
      </w:lvl>
    </w:lvlOverride>
  </w:num>
  <w:num w:numId="37">
    <w:abstractNumId w:val="19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A5F"/>
    <w:rsid w:val="00005EE0"/>
    <w:rsid w:val="00006C67"/>
    <w:rsid w:val="00055B04"/>
    <w:rsid w:val="00096325"/>
    <w:rsid w:val="000C098D"/>
    <w:rsid w:val="001071E7"/>
    <w:rsid w:val="00295901"/>
    <w:rsid w:val="002D36E4"/>
    <w:rsid w:val="0031302C"/>
    <w:rsid w:val="00373890"/>
    <w:rsid w:val="00375B95"/>
    <w:rsid w:val="003B5117"/>
    <w:rsid w:val="003D52C7"/>
    <w:rsid w:val="00403251"/>
    <w:rsid w:val="004523EF"/>
    <w:rsid w:val="00510177"/>
    <w:rsid w:val="00524D8B"/>
    <w:rsid w:val="00564256"/>
    <w:rsid w:val="00572D2C"/>
    <w:rsid w:val="005F29A0"/>
    <w:rsid w:val="005F4BC6"/>
    <w:rsid w:val="0060220D"/>
    <w:rsid w:val="0060522D"/>
    <w:rsid w:val="00651177"/>
    <w:rsid w:val="006608F4"/>
    <w:rsid w:val="006964C5"/>
    <w:rsid w:val="006D4A13"/>
    <w:rsid w:val="00766A5F"/>
    <w:rsid w:val="007A0509"/>
    <w:rsid w:val="00863DE3"/>
    <w:rsid w:val="00895678"/>
    <w:rsid w:val="008A52C3"/>
    <w:rsid w:val="00960728"/>
    <w:rsid w:val="009D36DF"/>
    <w:rsid w:val="00A47306"/>
    <w:rsid w:val="00AB6DBB"/>
    <w:rsid w:val="00AF2401"/>
    <w:rsid w:val="00B74371"/>
    <w:rsid w:val="00B756A1"/>
    <w:rsid w:val="00B829B9"/>
    <w:rsid w:val="00C22E7D"/>
    <w:rsid w:val="00C62B9F"/>
    <w:rsid w:val="00C77DBE"/>
    <w:rsid w:val="00D1481F"/>
    <w:rsid w:val="00D33990"/>
    <w:rsid w:val="00EB42DD"/>
    <w:rsid w:val="00F03277"/>
    <w:rsid w:val="00FB293D"/>
    <w:rsid w:val="00FE240E"/>
    <w:rsid w:val="00FE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6E4F97"/>
  <w15:docId w15:val="{D3AE2FC7-180D-4FA9-BEC3-1F15BF7B1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sz w:val="24"/>
      <w:szCs w:val="24"/>
    </w:rPr>
  </w:style>
  <w:style w:type="paragraph" w:styleId="10">
    <w:name w:val="heading 1"/>
    <w:basedOn w:val="a1"/>
    <w:next w:val="a1"/>
    <w:link w:val="11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1"/>
    <w:next w:val="a1"/>
    <w:link w:val="41"/>
    <w:uiPriority w:val="99"/>
    <w:qFormat/>
    <w:pPr>
      <w:keepNext/>
      <w:spacing w:before="240" w:after="60"/>
      <w:ind w:left="708" w:hanging="708"/>
      <w:outlineLvl w:val="3"/>
    </w:pPr>
    <w:rPr>
      <w:rFonts w:ascii="Arial" w:hAnsi="Arial" w:cs="Arial"/>
      <w:b/>
      <w:bCs/>
    </w:rPr>
  </w:style>
  <w:style w:type="paragraph" w:styleId="5">
    <w:name w:val="heading 5"/>
    <w:basedOn w:val="a1"/>
    <w:next w:val="a1"/>
    <w:link w:val="50"/>
    <w:uiPriority w:val="99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pPr>
      <w:spacing w:before="240" w:after="60"/>
      <w:ind w:left="2124" w:hanging="708"/>
      <w:outlineLvl w:val="5"/>
    </w:pPr>
    <w:rPr>
      <w:i/>
      <w:iCs/>
      <w:sz w:val="22"/>
      <w:szCs w:val="22"/>
    </w:rPr>
  </w:style>
  <w:style w:type="paragraph" w:styleId="7">
    <w:name w:val="heading 7"/>
    <w:basedOn w:val="a1"/>
    <w:next w:val="a1"/>
    <w:link w:val="70"/>
    <w:uiPriority w:val="99"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uiPriority w:val="99"/>
    <w:qFormat/>
    <w:pPr>
      <w:spacing w:before="240" w:after="60"/>
      <w:ind w:left="3540" w:hanging="708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1"/>
    <w:next w:val="a1"/>
    <w:link w:val="90"/>
    <w:uiPriority w:val="99"/>
    <w:qFormat/>
    <w:pPr>
      <w:spacing w:before="240" w:after="60"/>
      <w:ind w:left="4248" w:hanging="708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2"/>
    <w:uiPriority w:val="35"/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a2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2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a9">
    <w:name w:val="Название объекта Знак"/>
    <w:basedOn w:val="a2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b">
    <w:name w:val="table of figures"/>
    <w:basedOn w:val="a1"/>
    <w:next w:val="a1"/>
    <w:uiPriority w:val="99"/>
    <w:unhideWhenUsed/>
  </w:style>
  <w:style w:type="character" w:customStyle="1" w:styleId="11">
    <w:name w:val="Заголовок 1 Знак"/>
    <w:link w:val="10"/>
    <w:uiPriority w:val="99"/>
    <w:rPr>
      <w:rFonts w:ascii="Arial" w:hAnsi="Arial" w:cs="Times New Roman"/>
      <w:b/>
      <w:sz w:val="32"/>
      <w:lang w:val="ru-RU" w:eastAsia="ru-RU"/>
    </w:rPr>
  </w:style>
  <w:style w:type="character" w:customStyle="1" w:styleId="20">
    <w:name w:val="Заголовок 2 Знак"/>
    <w:link w:val="2"/>
    <w:uiPriority w:val="99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rPr>
      <w:rFonts w:ascii="Arial" w:hAnsi="Arial" w:cs="Times New Roman"/>
      <w:b/>
      <w:sz w:val="26"/>
      <w:lang w:val="ru-RU" w:eastAsia="ru-RU"/>
    </w:rPr>
  </w:style>
  <w:style w:type="character" w:customStyle="1" w:styleId="41">
    <w:name w:val="Заголовок 4 Знак"/>
    <w:link w:val="40"/>
    <w:uiPriority w:val="99"/>
    <w:rPr>
      <w:rFonts w:ascii="Arial" w:hAnsi="Arial" w:cs="Times New Roman"/>
      <w:b/>
      <w:sz w:val="24"/>
    </w:rPr>
  </w:style>
  <w:style w:type="character" w:customStyle="1" w:styleId="50">
    <w:name w:val="Заголовок 5 Знак"/>
    <w:link w:val="5"/>
    <w:uiPriority w:val="99"/>
    <w:rPr>
      <w:rFonts w:ascii="Calibri" w:hAnsi="Calibri" w:cs="Times New Roman"/>
      <w:b/>
      <w:i/>
      <w:sz w:val="26"/>
      <w:lang w:val="ru-RU" w:eastAsia="ru-RU"/>
    </w:rPr>
  </w:style>
  <w:style w:type="character" w:customStyle="1" w:styleId="60">
    <w:name w:val="Заголовок 6 Знак"/>
    <w:link w:val="6"/>
    <w:uiPriority w:val="99"/>
    <w:rPr>
      <w:rFonts w:cs="Times New Roman"/>
      <w:i/>
    </w:rPr>
  </w:style>
  <w:style w:type="character" w:customStyle="1" w:styleId="70">
    <w:name w:val="Заголовок 7 Знак"/>
    <w:link w:val="7"/>
    <w:uiPriority w:val="99"/>
    <w:rPr>
      <w:rFonts w:ascii="Calibri" w:hAnsi="Calibri" w:cs="Times New Roman"/>
      <w:sz w:val="24"/>
      <w:lang w:val="ru-RU" w:eastAsia="ru-RU"/>
    </w:rPr>
  </w:style>
  <w:style w:type="character" w:customStyle="1" w:styleId="80">
    <w:name w:val="Заголовок 8 Знак"/>
    <w:link w:val="8"/>
    <w:uiPriority w:val="99"/>
    <w:rPr>
      <w:rFonts w:ascii="Arial" w:hAnsi="Arial" w:cs="Times New Roman"/>
      <w:i/>
      <w:sz w:val="20"/>
    </w:rPr>
  </w:style>
  <w:style w:type="character" w:customStyle="1" w:styleId="90">
    <w:name w:val="Заголовок 9 Знак"/>
    <w:link w:val="9"/>
    <w:uiPriority w:val="99"/>
    <w:rPr>
      <w:rFonts w:ascii="Arial" w:hAnsi="Arial" w:cs="Times New Roman"/>
      <w:b/>
      <w:i/>
      <w:sz w:val="18"/>
    </w:rPr>
  </w:style>
  <w:style w:type="paragraph" w:styleId="ac">
    <w:name w:val="Balloon Text"/>
    <w:basedOn w:val="a1"/>
    <w:link w:val="ad"/>
    <w:uiPriority w:val="9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rPr>
      <w:rFonts w:ascii="Tahoma" w:hAnsi="Tahoma" w:cs="Times New Roman"/>
      <w:sz w:val="16"/>
    </w:rPr>
  </w:style>
  <w:style w:type="character" w:customStyle="1" w:styleId="ae">
    <w:name w:val="Основной текст Знак"/>
    <w:link w:val="af"/>
    <w:uiPriority w:val="99"/>
    <w:rPr>
      <w:sz w:val="24"/>
      <w:lang w:val="ru-RU" w:eastAsia="ru-RU"/>
    </w:rPr>
  </w:style>
  <w:style w:type="paragraph" w:styleId="af">
    <w:name w:val="Body Text"/>
    <w:basedOn w:val="a1"/>
    <w:link w:val="ae"/>
    <w:uiPriority w:val="99"/>
    <w:pPr>
      <w:spacing w:after="120"/>
    </w:pPr>
  </w:style>
  <w:style w:type="character" w:customStyle="1" w:styleId="15">
    <w:name w:val="Основной текст Знак1"/>
    <w:uiPriority w:val="99"/>
    <w:semiHidden/>
    <w:rPr>
      <w:sz w:val="24"/>
      <w:szCs w:val="24"/>
    </w:rPr>
  </w:style>
  <w:style w:type="character" w:customStyle="1" w:styleId="147">
    <w:name w:val="Основной текст Знак147"/>
    <w:uiPriority w:val="99"/>
    <w:semiHidden/>
    <w:rPr>
      <w:rFonts w:cs="Times New Roman"/>
      <w:sz w:val="24"/>
      <w:szCs w:val="24"/>
    </w:rPr>
  </w:style>
  <w:style w:type="character" w:customStyle="1" w:styleId="146">
    <w:name w:val="Основной текст Знак146"/>
    <w:uiPriority w:val="99"/>
    <w:semiHidden/>
    <w:rPr>
      <w:rFonts w:cs="Times New Roman"/>
      <w:sz w:val="24"/>
      <w:szCs w:val="24"/>
    </w:rPr>
  </w:style>
  <w:style w:type="character" w:customStyle="1" w:styleId="145">
    <w:name w:val="Основной текст Знак145"/>
    <w:uiPriority w:val="99"/>
    <w:semiHidden/>
    <w:rPr>
      <w:rFonts w:cs="Times New Roman"/>
      <w:sz w:val="24"/>
      <w:szCs w:val="24"/>
    </w:rPr>
  </w:style>
  <w:style w:type="character" w:customStyle="1" w:styleId="144">
    <w:name w:val="Основной текст Знак144"/>
    <w:uiPriority w:val="99"/>
    <w:semiHidden/>
    <w:rPr>
      <w:rFonts w:cs="Times New Roman"/>
      <w:sz w:val="24"/>
      <w:szCs w:val="24"/>
    </w:rPr>
  </w:style>
  <w:style w:type="character" w:customStyle="1" w:styleId="143">
    <w:name w:val="Основной текст Знак143"/>
    <w:uiPriority w:val="99"/>
    <w:semiHidden/>
    <w:rPr>
      <w:rFonts w:cs="Times New Roman"/>
      <w:sz w:val="24"/>
      <w:szCs w:val="24"/>
    </w:rPr>
  </w:style>
  <w:style w:type="character" w:customStyle="1" w:styleId="142">
    <w:name w:val="Основной текст Знак142"/>
    <w:uiPriority w:val="99"/>
    <w:semiHidden/>
    <w:rPr>
      <w:rFonts w:cs="Times New Roman"/>
      <w:sz w:val="24"/>
      <w:szCs w:val="24"/>
    </w:rPr>
  </w:style>
  <w:style w:type="character" w:customStyle="1" w:styleId="141">
    <w:name w:val="Основной текст Знак141"/>
    <w:uiPriority w:val="99"/>
    <w:semiHidden/>
    <w:rPr>
      <w:rFonts w:cs="Times New Roman"/>
      <w:sz w:val="24"/>
      <w:szCs w:val="24"/>
    </w:rPr>
  </w:style>
  <w:style w:type="character" w:customStyle="1" w:styleId="140">
    <w:name w:val="Основной текст Знак140"/>
    <w:uiPriority w:val="99"/>
    <w:semiHidden/>
    <w:rPr>
      <w:rFonts w:cs="Times New Roman"/>
      <w:sz w:val="24"/>
      <w:szCs w:val="24"/>
    </w:rPr>
  </w:style>
  <w:style w:type="character" w:customStyle="1" w:styleId="18">
    <w:name w:val="Основной текст Знак18"/>
    <w:uiPriority w:val="99"/>
    <w:semiHidden/>
    <w:rPr>
      <w:rFonts w:cs="Times New Roman"/>
      <w:sz w:val="24"/>
      <w:szCs w:val="24"/>
    </w:rPr>
  </w:style>
  <w:style w:type="character" w:customStyle="1" w:styleId="17">
    <w:name w:val="Основной текст Знак17"/>
    <w:uiPriority w:val="99"/>
    <w:semiHidden/>
    <w:rPr>
      <w:rFonts w:cs="Times New Roman"/>
      <w:sz w:val="24"/>
      <w:szCs w:val="24"/>
    </w:rPr>
  </w:style>
  <w:style w:type="character" w:customStyle="1" w:styleId="160">
    <w:name w:val="Основной текст Знак16"/>
    <w:uiPriority w:val="99"/>
    <w:semiHidden/>
    <w:rPr>
      <w:rFonts w:cs="Times New Roman"/>
      <w:sz w:val="24"/>
      <w:szCs w:val="24"/>
    </w:rPr>
  </w:style>
  <w:style w:type="character" w:customStyle="1" w:styleId="150">
    <w:name w:val="Основной текст Знак15"/>
    <w:uiPriority w:val="99"/>
    <w:semiHidden/>
    <w:rPr>
      <w:rFonts w:cs="Times New Roman"/>
      <w:sz w:val="24"/>
      <w:szCs w:val="24"/>
    </w:rPr>
  </w:style>
  <w:style w:type="character" w:customStyle="1" w:styleId="148">
    <w:name w:val="Основной текст Знак14"/>
    <w:uiPriority w:val="99"/>
    <w:semiHidden/>
    <w:rPr>
      <w:sz w:val="24"/>
    </w:rPr>
  </w:style>
  <w:style w:type="character" w:customStyle="1" w:styleId="130">
    <w:name w:val="Основной текст Знак13"/>
    <w:uiPriority w:val="99"/>
    <w:semiHidden/>
    <w:rPr>
      <w:sz w:val="24"/>
    </w:rPr>
  </w:style>
  <w:style w:type="paragraph" w:styleId="19">
    <w:name w:val="toc 1"/>
    <w:basedOn w:val="a1"/>
    <w:next w:val="a1"/>
    <w:uiPriority w:val="39"/>
    <w:qFormat/>
    <w:pPr>
      <w:tabs>
        <w:tab w:val="left" w:pos="2265"/>
        <w:tab w:val="right" w:leader="dot" w:pos="10080"/>
      </w:tabs>
      <w:ind w:right="340"/>
      <w:jc w:val="both"/>
    </w:pPr>
    <w:rPr>
      <w:b/>
      <w:bCs/>
      <w:szCs w:val="20"/>
    </w:rPr>
  </w:style>
  <w:style w:type="paragraph" w:styleId="af0">
    <w:name w:val="footer"/>
    <w:basedOn w:val="a1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Pr>
      <w:rFonts w:cs="Times New Roman"/>
      <w:sz w:val="24"/>
      <w:lang w:val="ru-RU" w:eastAsia="ru-RU"/>
    </w:rPr>
  </w:style>
  <w:style w:type="character" w:customStyle="1" w:styleId="af2">
    <w:name w:val="Верхний колонтитул Знак"/>
    <w:link w:val="af3"/>
    <w:uiPriority w:val="99"/>
    <w:rPr>
      <w:sz w:val="24"/>
      <w:lang w:val="ru-RU" w:eastAsia="ru-RU"/>
    </w:rPr>
  </w:style>
  <w:style w:type="paragraph" w:styleId="af3">
    <w:name w:val="header"/>
    <w:basedOn w:val="a1"/>
    <w:link w:val="af2"/>
    <w:uiPriority w:val="99"/>
    <w:pPr>
      <w:tabs>
        <w:tab w:val="center" w:pos="4677"/>
        <w:tab w:val="right" w:pos="9355"/>
      </w:tabs>
    </w:pPr>
  </w:style>
  <w:style w:type="character" w:customStyle="1" w:styleId="1a">
    <w:name w:val="Верхний колонтитул Знак1"/>
    <w:uiPriority w:val="99"/>
    <w:semiHidden/>
    <w:rPr>
      <w:sz w:val="24"/>
      <w:szCs w:val="24"/>
    </w:rPr>
  </w:style>
  <w:style w:type="character" w:customStyle="1" w:styleId="1470">
    <w:name w:val="Верхний колонтитул Знак147"/>
    <w:uiPriority w:val="99"/>
    <w:semiHidden/>
    <w:rPr>
      <w:rFonts w:cs="Times New Roman"/>
      <w:sz w:val="24"/>
      <w:szCs w:val="24"/>
    </w:rPr>
  </w:style>
  <w:style w:type="character" w:customStyle="1" w:styleId="1460">
    <w:name w:val="Верхний колонтитул Знак146"/>
    <w:uiPriority w:val="99"/>
    <w:semiHidden/>
    <w:rPr>
      <w:rFonts w:cs="Times New Roman"/>
      <w:sz w:val="24"/>
      <w:szCs w:val="24"/>
    </w:rPr>
  </w:style>
  <w:style w:type="character" w:customStyle="1" w:styleId="1450">
    <w:name w:val="Верхний колонтитул Знак145"/>
    <w:uiPriority w:val="99"/>
    <w:semiHidden/>
    <w:rPr>
      <w:rFonts w:cs="Times New Roman"/>
      <w:sz w:val="24"/>
      <w:szCs w:val="24"/>
    </w:rPr>
  </w:style>
  <w:style w:type="character" w:customStyle="1" w:styleId="1440">
    <w:name w:val="Верхний колонтитул Знак144"/>
    <w:uiPriority w:val="99"/>
    <w:semiHidden/>
    <w:rPr>
      <w:rFonts w:cs="Times New Roman"/>
      <w:sz w:val="24"/>
      <w:szCs w:val="24"/>
    </w:rPr>
  </w:style>
  <w:style w:type="character" w:customStyle="1" w:styleId="1430">
    <w:name w:val="Верхний колонтитул Знак143"/>
    <w:uiPriority w:val="99"/>
    <w:semiHidden/>
    <w:rPr>
      <w:rFonts w:cs="Times New Roman"/>
      <w:sz w:val="24"/>
      <w:szCs w:val="24"/>
    </w:rPr>
  </w:style>
  <w:style w:type="character" w:customStyle="1" w:styleId="1420">
    <w:name w:val="Верхний колонтитул Знак142"/>
    <w:uiPriority w:val="99"/>
    <w:semiHidden/>
    <w:rPr>
      <w:rFonts w:cs="Times New Roman"/>
      <w:sz w:val="24"/>
      <w:szCs w:val="24"/>
    </w:rPr>
  </w:style>
  <w:style w:type="character" w:customStyle="1" w:styleId="1410">
    <w:name w:val="Верхний колонтитул Знак141"/>
    <w:uiPriority w:val="99"/>
    <w:semiHidden/>
    <w:rPr>
      <w:rFonts w:cs="Times New Roman"/>
      <w:sz w:val="24"/>
      <w:szCs w:val="24"/>
    </w:rPr>
  </w:style>
  <w:style w:type="character" w:customStyle="1" w:styleId="1400">
    <w:name w:val="Верхний колонтитул Знак140"/>
    <w:uiPriority w:val="99"/>
    <w:semiHidden/>
    <w:rPr>
      <w:rFonts w:cs="Times New Roman"/>
      <w:sz w:val="24"/>
      <w:szCs w:val="24"/>
    </w:rPr>
  </w:style>
  <w:style w:type="character" w:customStyle="1" w:styleId="180">
    <w:name w:val="Верхний колонтитул Знак18"/>
    <w:uiPriority w:val="99"/>
    <w:semiHidden/>
    <w:rPr>
      <w:rFonts w:cs="Times New Roman"/>
      <w:sz w:val="24"/>
      <w:szCs w:val="24"/>
    </w:rPr>
  </w:style>
  <w:style w:type="character" w:customStyle="1" w:styleId="170">
    <w:name w:val="Верхний колонтитул Знак17"/>
    <w:uiPriority w:val="99"/>
    <w:semiHidden/>
    <w:rPr>
      <w:rFonts w:cs="Times New Roman"/>
      <w:sz w:val="24"/>
      <w:szCs w:val="24"/>
    </w:rPr>
  </w:style>
  <w:style w:type="character" w:customStyle="1" w:styleId="161">
    <w:name w:val="Верхний колонтитул Знак16"/>
    <w:uiPriority w:val="99"/>
    <w:semiHidden/>
    <w:rPr>
      <w:rFonts w:cs="Times New Roman"/>
      <w:sz w:val="24"/>
      <w:szCs w:val="24"/>
    </w:rPr>
  </w:style>
  <w:style w:type="character" w:customStyle="1" w:styleId="151">
    <w:name w:val="Верхний колонтитул Знак15"/>
    <w:uiPriority w:val="99"/>
    <w:semiHidden/>
    <w:rPr>
      <w:rFonts w:cs="Times New Roman"/>
      <w:sz w:val="24"/>
      <w:szCs w:val="24"/>
    </w:rPr>
  </w:style>
  <w:style w:type="character" w:customStyle="1" w:styleId="149">
    <w:name w:val="Верхний колонтитул Знак14"/>
    <w:uiPriority w:val="99"/>
    <w:semiHidden/>
    <w:rPr>
      <w:sz w:val="24"/>
    </w:rPr>
  </w:style>
  <w:style w:type="character" w:customStyle="1" w:styleId="131">
    <w:name w:val="Верхний колонтитул Знак13"/>
    <w:uiPriority w:val="99"/>
    <w:semiHidden/>
    <w:rPr>
      <w:sz w:val="24"/>
    </w:rPr>
  </w:style>
  <w:style w:type="character" w:styleId="af4">
    <w:name w:val="page number"/>
    <w:uiPriority w:val="99"/>
    <w:rPr>
      <w:rFonts w:cs="Times New Roman"/>
    </w:rPr>
  </w:style>
  <w:style w:type="character" w:customStyle="1" w:styleId="120">
    <w:name w:val="Верхний колонтитул Знак12"/>
    <w:uiPriority w:val="99"/>
    <w:semiHidden/>
    <w:rPr>
      <w:sz w:val="24"/>
    </w:rPr>
  </w:style>
  <w:style w:type="character" w:customStyle="1" w:styleId="110">
    <w:name w:val="Верхний колонтитул Знак11"/>
    <w:uiPriority w:val="99"/>
    <w:semiHidden/>
    <w:rPr>
      <w:sz w:val="24"/>
    </w:rPr>
  </w:style>
  <w:style w:type="table" w:styleId="af5">
    <w:name w:val="Table Grid"/>
    <w:basedOn w:val="a3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1">
    <w:name w:val="Основной текст Знак12"/>
    <w:uiPriority w:val="99"/>
    <w:semiHidden/>
    <w:rPr>
      <w:sz w:val="24"/>
    </w:rPr>
  </w:style>
  <w:style w:type="character" w:customStyle="1" w:styleId="111">
    <w:name w:val="Основной текст Знак11"/>
    <w:uiPriority w:val="99"/>
    <w:semiHidden/>
    <w:rPr>
      <w:sz w:val="24"/>
    </w:rPr>
  </w:style>
  <w:style w:type="paragraph" w:styleId="32">
    <w:name w:val="Body Text 3"/>
    <w:basedOn w:val="a1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rPr>
      <w:rFonts w:cs="Times New Roman"/>
      <w:sz w:val="16"/>
    </w:rPr>
  </w:style>
  <w:style w:type="paragraph" w:customStyle="1" w:styleId="Caaieiaieoaaeeoueaa">
    <w:name w:val="Caaieiaie oaaeeou eaa."/>
    <w:basedOn w:val="a1"/>
    <w:uiPriority w:val="99"/>
    <w:pPr>
      <w:widowControl w:val="0"/>
      <w:spacing w:before="20" w:after="20"/>
    </w:pPr>
    <w:rPr>
      <w:b/>
      <w:bCs/>
      <w:sz w:val="20"/>
      <w:szCs w:val="20"/>
    </w:rPr>
  </w:style>
  <w:style w:type="paragraph" w:styleId="24">
    <w:name w:val="Body Text 2"/>
    <w:basedOn w:val="a1"/>
    <w:link w:val="25"/>
    <w:uiPriority w:val="99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rPr>
      <w:rFonts w:cs="Times New Roman"/>
      <w:sz w:val="24"/>
    </w:rPr>
  </w:style>
  <w:style w:type="paragraph" w:styleId="af6">
    <w:name w:val="footnote text"/>
    <w:basedOn w:val="a1"/>
    <w:link w:val="af7"/>
    <w:uiPriority w:val="99"/>
    <w:qFormat/>
    <w:rPr>
      <w:sz w:val="20"/>
      <w:szCs w:val="20"/>
    </w:rPr>
  </w:style>
  <w:style w:type="character" w:customStyle="1" w:styleId="af7">
    <w:name w:val="Текст сноски Знак"/>
    <w:link w:val="af6"/>
    <w:uiPriority w:val="99"/>
    <w:qFormat/>
    <w:rPr>
      <w:rFonts w:cs="Times New Roman"/>
      <w:sz w:val="20"/>
    </w:rPr>
  </w:style>
  <w:style w:type="character" w:styleId="af8">
    <w:name w:val="footnote reference"/>
    <w:uiPriority w:val="99"/>
    <w:qFormat/>
    <w:rPr>
      <w:rFonts w:ascii="Times New Roman" w:hAnsi="Times New Roman" w:cs="Times New Roman"/>
      <w:vertAlign w:val="superscript"/>
    </w:rPr>
  </w:style>
  <w:style w:type="paragraph" w:styleId="26">
    <w:name w:val="Body Text Indent 2"/>
    <w:basedOn w:val="a1"/>
    <w:link w:val="27"/>
    <w:uiPriority w:val="99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uiPriority w:val="99"/>
    <w:rPr>
      <w:rFonts w:cs="Times New Roman"/>
      <w:sz w:val="24"/>
    </w:rPr>
  </w:style>
  <w:style w:type="paragraph" w:customStyle="1" w:styleId="Iauiue12">
    <w:name w:val="Iau?iue 12"/>
    <w:basedOn w:val="a1"/>
    <w:uiPriority w:val="99"/>
    <w:pPr>
      <w:widowControl w:val="0"/>
    </w:pPr>
  </w:style>
  <w:style w:type="character" w:styleId="af9">
    <w:name w:val="Hyperlink"/>
    <w:uiPriority w:val="99"/>
    <w:rPr>
      <w:rFonts w:cs="Times New Roman"/>
      <w:color w:val="0000FF"/>
      <w:u w:val="single"/>
    </w:rPr>
  </w:style>
  <w:style w:type="paragraph" w:styleId="28">
    <w:name w:val="toc 2"/>
    <w:basedOn w:val="a1"/>
    <w:next w:val="a1"/>
    <w:uiPriority w:val="99"/>
    <w:qFormat/>
    <w:pPr>
      <w:tabs>
        <w:tab w:val="right" w:leader="dot" w:pos="10070"/>
      </w:tabs>
      <w:jc w:val="both"/>
    </w:pPr>
  </w:style>
  <w:style w:type="paragraph" w:customStyle="1" w:styleId="afa">
    <w:name w:val="Обычный.Нормальный"/>
    <w:link w:val="afb"/>
    <w:uiPriority w:val="99"/>
    <w:pPr>
      <w:widowControl w:val="0"/>
      <w:spacing w:before="60" w:after="60"/>
    </w:pPr>
    <w:rPr>
      <w:sz w:val="24"/>
      <w:szCs w:val="24"/>
    </w:rPr>
  </w:style>
  <w:style w:type="character" w:customStyle="1" w:styleId="afb">
    <w:name w:val="Обычный.Нормальный Знак"/>
    <w:link w:val="afa"/>
    <w:uiPriority w:val="99"/>
    <w:rPr>
      <w:sz w:val="24"/>
      <w:lang w:val="ru-RU" w:eastAsia="ru-RU"/>
    </w:rPr>
  </w:style>
  <w:style w:type="character" w:styleId="afc">
    <w:name w:val="annotation reference"/>
    <w:uiPriority w:val="99"/>
    <w:rPr>
      <w:rFonts w:cs="Times New Roman"/>
      <w:sz w:val="16"/>
    </w:rPr>
  </w:style>
  <w:style w:type="paragraph" w:styleId="afd">
    <w:name w:val="annotation text"/>
    <w:basedOn w:val="a1"/>
    <w:link w:val="afe"/>
    <w:uiPriority w:val="99"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rPr>
      <w:rFonts w:cs="Times New Roman"/>
      <w:sz w:val="20"/>
    </w:rPr>
  </w:style>
  <w:style w:type="paragraph" w:styleId="aff">
    <w:name w:val="annotation subject"/>
    <w:basedOn w:val="afd"/>
    <w:next w:val="afd"/>
    <w:link w:val="aff0"/>
    <w:uiPriority w:val="99"/>
    <w:rPr>
      <w:b/>
      <w:bCs/>
    </w:rPr>
  </w:style>
  <w:style w:type="character" w:customStyle="1" w:styleId="aff0">
    <w:name w:val="Тема примечания Знак"/>
    <w:link w:val="aff"/>
    <w:uiPriority w:val="99"/>
    <w:rPr>
      <w:rFonts w:cs="Times New Roman"/>
      <w:b/>
      <w:sz w:val="20"/>
    </w:rPr>
  </w:style>
  <w:style w:type="paragraph" w:customStyle="1" w:styleId="Iiiaeuiue">
    <w:name w:val="Ii?iaeuiue"/>
    <w:uiPriority w:val="99"/>
  </w:style>
  <w:style w:type="character" w:customStyle="1" w:styleId="aff1">
    <w:name w:val="Îñíîâíîé øðèôò"/>
    <w:uiPriority w:val="99"/>
  </w:style>
  <w:style w:type="paragraph" w:customStyle="1" w:styleId="aff2">
    <w:name w:val="!"/>
    <w:uiPriority w:val="99"/>
    <w:pPr>
      <w:spacing w:line="360" w:lineRule="auto"/>
      <w:jc w:val="both"/>
    </w:pPr>
    <w:rPr>
      <w:sz w:val="24"/>
      <w:szCs w:val="24"/>
    </w:rPr>
  </w:style>
  <w:style w:type="paragraph" w:styleId="aff3">
    <w:name w:val="Body Text Indent"/>
    <w:basedOn w:val="a1"/>
    <w:link w:val="aff4"/>
    <w:uiPriority w:val="99"/>
    <w:pPr>
      <w:spacing w:after="120"/>
      <w:ind w:left="283"/>
    </w:pPr>
  </w:style>
  <w:style w:type="character" w:customStyle="1" w:styleId="aff4">
    <w:name w:val="Основной текст с отступом Знак"/>
    <w:link w:val="aff3"/>
    <w:uiPriority w:val="99"/>
    <w:rPr>
      <w:rFonts w:cs="Times New Roman"/>
      <w:sz w:val="24"/>
    </w:rPr>
  </w:style>
  <w:style w:type="paragraph" w:styleId="aff5">
    <w:name w:val="Document Map"/>
    <w:basedOn w:val="a1"/>
    <w:link w:val="aff6"/>
    <w:uiPriority w:val="9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6">
    <w:name w:val="Схема документа Знак"/>
    <w:link w:val="aff5"/>
    <w:uiPriority w:val="99"/>
    <w:semiHidden/>
    <w:rPr>
      <w:rFonts w:ascii="Tahoma" w:hAnsi="Tahoma" w:cs="Times New Roman"/>
      <w:lang w:val="ru-RU" w:eastAsia="ru-RU"/>
    </w:rPr>
  </w:style>
  <w:style w:type="character" w:customStyle="1" w:styleId="181">
    <w:name w:val="Знак Знак18"/>
    <w:uiPriority w:val="99"/>
    <w:rPr>
      <w:rFonts w:ascii="Cambria" w:hAnsi="Cambria"/>
      <w:b/>
      <w:sz w:val="32"/>
      <w:lang w:val="ru-RU" w:eastAsia="ru-RU"/>
    </w:rPr>
  </w:style>
  <w:style w:type="character" w:customStyle="1" w:styleId="122">
    <w:name w:val="Знак Знак12"/>
    <w:uiPriority w:val="99"/>
    <w:rPr>
      <w:sz w:val="24"/>
      <w:lang w:val="ru-RU" w:eastAsia="ru-RU"/>
    </w:rPr>
  </w:style>
  <w:style w:type="character" w:customStyle="1" w:styleId="112">
    <w:name w:val="Знак Знак11"/>
    <w:uiPriority w:val="99"/>
    <w:rPr>
      <w:lang w:val="ru-RU" w:eastAsia="ru-RU"/>
    </w:rPr>
  </w:style>
  <w:style w:type="character" w:customStyle="1" w:styleId="100">
    <w:name w:val="Знак Знак10"/>
    <w:uiPriority w:val="99"/>
    <w:rPr>
      <w:sz w:val="18"/>
      <w:lang w:val="ru-RU" w:eastAsia="ru-RU"/>
    </w:rPr>
  </w:style>
  <w:style w:type="character" w:customStyle="1" w:styleId="91">
    <w:name w:val="Знак Знак9"/>
    <w:uiPriority w:val="99"/>
    <w:rPr>
      <w:lang w:val="ru-RU" w:eastAsia="ru-RU"/>
    </w:rPr>
  </w:style>
  <w:style w:type="paragraph" w:customStyle="1" w:styleId="aff7">
    <w:name w:val="Нормальный"/>
    <w:uiPriority w:val="99"/>
    <w:pPr>
      <w:jc w:val="both"/>
    </w:pPr>
    <w:rPr>
      <w:sz w:val="24"/>
      <w:szCs w:val="24"/>
    </w:rPr>
  </w:style>
  <w:style w:type="character" w:customStyle="1" w:styleId="81">
    <w:name w:val="Знак Знак8"/>
    <w:uiPriority w:val="99"/>
    <w:rPr>
      <w:sz w:val="24"/>
      <w:lang w:val="ru-RU" w:eastAsia="ru-RU"/>
    </w:rPr>
  </w:style>
  <w:style w:type="paragraph" w:customStyle="1" w:styleId="1b">
    <w:name w:val="заголовок 1"/>
    <w:basedOn w:val="aff7"/>
    <w:next w:val="a1"/>
    <w:link w:val="1c"/>
    <w:uiPriority w:val="99"/>
    <w:pPr>
      <w:keepNext/>
      <w:spacing w:before="120"/>
    </w:pPr>
    <w:rPr>
      <w:b/>
      <w:bCs/>
      <w:caps/>
      <w:sz w:val="18"/>
      <w:szCs w:val="18"/>
    </w:rPr>
  </w:style>
  <w:style w:type="paragraph" w:styleId="aff8">
    <w:name w:val="endnote text"/>
    <w:basedOn w:val="a1"/>
    <w:link w:val="aff9"/>
    <w:uiPriority w:val="99"/>
    <w:semiHidden/>
    <w:rPr>
      <w:sz w:val="20"/>
      <w:szCs w:val="20"/>
    </w:rPr>
  </w:style>
  <w:style w:type="character" w:customStyle="1" w:styleId="aff9">
    <w:name w:val="Текст концевой сноски Знак"/>
    <w:link w:val="aff8"/>
    <w:uiPriority w:val="99"/>
    <w:semiHidden/>
    <w:rPr>
      <w:rFonts w:cs="Times New Roman"/>
      <w:lang w:val="ru-RU" w:eastAsia="ru-RU"/>
    </w:rPr>
  </w:style>
  <w:style w:type="character" w:customStyle="1" w:styleId="61">
    <w:name w:val="Знак Знак6"/>
    <w:uiPriority w:val="99"/>
    <w:rPr>
      <w:sz w:val="24"/>
      <w:lang w:val="ru-RU" w:eastAsia="ru-RU"/>
    </w:rPr>
  </w:style>
  <w:style w:type="paragraph" w:styleId="34">
    <w:name w:val="Body Text Indent 3"/>
    <w:basedOn w:val="a1"/>
    <w:link w:val="35"/>
    <w:uiPriority w:val="99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rPr>
      <w:rFonts w:cs="Times New Roman"/>
      <w:sz w:val="16"/>
      <w:lang w:val="ru-RU" w:eastAsia="ru-RU"/>
    </w:rPr>
  </w:style>
  <w:style w:type="character" w:customStyle="1" w:styleId="36">
    <w:name w:val="Знак Знак3"/>
    <w:uiPriority w:val="99"/>
    <w:rPr>
      <w:sz w:val="16"/>
      <w:lang w:val="ru-RU" w:eastAsia="ru-RU"/>
    </w:rPr>
  </w:style>
  <w:style w:type="paragraph" w:customStyle="1" w:styleId="InstrBody">
    <w:name w:val="Instr Body"/>
    <w:basedOn w:val="a1"/>
    <w:uiPriority w:val="99"/>
    <w:pPr>
      <w:jc w:val="both"/>
    </w:pPr>
  </w:style>
  <w:style w:type="paragraph" w:customStyle="1" w:styleId="29">
    <w:name w:val="Стиль2"/>
    <w:basedOn w:val="a1"/>
    <w:uiPriority w:val="99"/>
    <w:pPr>
      <w:jc w:val="center"/>
    </w:pPr>
  </w:style>
  <w:style w:type="paragraph" w:styleId="affa">
    <w:name w:val="Plain Text"/>
    <w:basedOn w:val="a1"/>
    <w:link w:val="affb"/>
    <w:uiPriority w:val="99"/>
    <w:rPr>
      <w:rFonts w:ascii="Courier New" w:hAnsi="Courier New" w:cs="Courier New"/>
      <w:i/>
      <w:iCs/>
      <w:sz w:val="20"/>
      <w:szCs w:val="20"/>
    </w:rPr>
  </w:style>
  <w:style w:type="character" w:customStyle="1" w:styleId="affb">
    <w:name w:val="Текст Знак"/>
    <w:link w:val="affa"/>
    <w:uiPriority w:val="99"/>
    <w:rPr>
      <w:rFonts w:ascii="Courier New" w:hAnsi="Courier New" w:cs="Times New Roman"/>
      <w:i/>
      <w:lang w:val="ru-RU" w:eastAsia="ru-RU"/>
    </w:rPr>
  </w:style>
  <w:style w:type="paragraph" w:customStyle="1" w:styleId="37">
    <w:name w:val="???????? ????? 3"/>
    <w:basedOn w:val="a1"/>
    <w:uiPriority w:val="99"/>
    <w:pPr>
      <w:jc w:val="both"/>
    </w:pPr>
    <w:rPr>
      <w:rFonts w:ascii="Courier New" w:hAnsi="Courier New" w:cs="Courier New"/>
      <w:i/>
      <w:iCs/>
    </w:rPr>
  </w:style>
  <w:style w:type="paragraph" w:customStyle="1" w:styleId="1d">
    <w:name w:val="Многоуровневый_список_1"/>
    <w:basedOn w:val="a1"/>
    <w:uiPriority w:val="99"/>
    <w:pPr>
      <w:tabs>
        <w:tab w:val="num" w:pos="1080"/>
      </w:tabs>
      <w:spacing w:after="120"/>
      <w:jc w:val="both"/>
    </w:pPr>
  </w:style>
  <w:style w:type="paragraph" w:customStyle="1" w:styleId="affc">
    <w:name w:val="Стиль"/>
    <w:uiPriority w:val="99"/>
    <w:rPr>
      <w:rFonts w:ascii="Arial" w:hAnsi="Arial" w:cs="Arial"/>
      <w:b/>
      <w:bCs/>
      <w:sz w:val="24"/>
      <w:szCs w:val="24"/>
    </w:rPr>
  </w:style>
  <w:style w:type="paragraph" w:customStyle="1" w:styleId="210">
    <w:name w:val="Основной текст 21"/>
    <w:basedOn w:val="a1"/>
    <w:uiPriority w:val="99"/>
    <w:pPr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pPr>
      <w:widowControl w:val="0"/>
    </w:pPr>
    <w:rPr>
      <w:rFonts w:ascii="Arial" w:hAnsi="Arial" w:cs="Arial"/>
      <w:b/>
      <w:bCs/>
    </w:rPr>
  </w:style>
  <w:style w:type="paragraph" w:customStyle="1" w:styleId="affd">
    <w:name w:val="Реквизиты"/>
    <w:basedOn w:val="a1"/>
    <w:uiPriority w:val="99"/>
    <w:pPr>
      <w:spacing w:line="220" w:lineRule="exact"/>
    </w:pPr>
    <w:rPr>
      <w:rFonts w:ascii="Arial Narrow" w:hAnsi="Arial Narrow" w:cs="Arial Narrow"/>
      <w:b/>
      <w:bCs/>
      <w:i/>
      <w:iCs/>
      <w:outline/>
      <w:color w:val="000000"/>
      <w:sz w:val="22"/>
      <w:szCs w:val="22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1e">
    <w:name w:val="Знак Знак1"/>
    <w:uiPriority w:val="99"/>
    <w:rPr>
      <w:lang w:val="ru-RU" w:eastAsia="ru-RU"/>
    </w:rPr>
  </w:style>
  <w:style w:type="character" w:customStyle="1" w:styleId="affe">
    <w:name w:val="Знак Знак"/>
    <w:uiPriority w:val="99"/>
    <w:rPr>
      <w:b/>
      <w:lang w:val="ru-RU" w:eastAsia="ru-RU"/>
    </w:rPr>
  </w:style>
  <w:style w:type="paragraph" w:customStyle="1" w:styleId="92">
    <w:name w:val="Стиль Обычный.Нормальный + 9 пт полужирный"/>
    <w:basedOn w:val="93"/>
    <w:link w:val="94"/>
    <w:uiPriority w:val="99"/>
    <w:rPr>
      <w:b/>
      <w:bCs/>
      <w:spacing w:val="-4"/>
      <w:sz w:val="18"/>
    </w:rPr>
  </w:style>
  <w:style w:type="paragraph" w:styleId="93">
    <w:name w:val="index 9"/>
    <w:basedOn w:val="a1"/>
    <w:next w:val="a1"/>
    <w:link w:val="95"/>
    <w:uiPriority w:val="99"/>
    <w:semiHidden/>
    <w:pPr>
      <w:ind w:left="2160" w:hanging="240"/>
    </w:pPr>
  </w:style>
  <w:style w:type="character" w:customStyle="1" w:styleId="95">
    <w:name w:val="Указатель 9 Знак"/>
    <w:link w:val="93"/>
    <w:uiPriority w:val="99"/>
    <w:rPr>
      <w:sz w:val="24"/>
      <w:lang w:val="ru-RU" w:eastAsia="ru-RU"/>
    </w:rPr>
  </w:style>
  <w:style w:type="character" w:customStyle="1" w:styleId="94">
    <w:name w:val="Стиль Обычный.Нормальный + 9 пт полужирный Знак"/>
    <w:link w:val="92"/>
    <w:uiPriority w:val="99"/>
    <w:rPr>
      <w:b/>
      <w:spacing w:val="-4"/>
      <w:sz w:val="24"/>
      <w:lang w:val="ru-RU" w:eastAsia="ru-RU"/>
    </w:rPr>
  </w:style>
  <w:style w:type="paragraph" w:customStyle="1" w:styleId="afff">
    <w:name w:val="Стиль Обычный.Нормальный + По ширине"/>
    <w:basedOn w:val="93"/>
    <w:uiPriority w:val="99"/>
    <w:pPr>
      <w:jc w:val="both"/>
    </w:pPr>
    <w:rPr>
      <w:szCs w:val="20"/>
    </w:rPr>
  </w:style>
  <w:style w:type="character" w:customStyle="1" w:styleId="1f">
    <w:name w:val="Текст выноски Знак1"/>
    <w:uiPriority w:val="99"/>
    <w:semiHidden/>
    <w:rPr>
      <w:rFonts w:ascii="Tahoma" w:hAnsi="Tahoma"/>
      <w:sz w:val="16"/>
    </w:rPr>
  </w:style>
  <w:style w:type="character" w:customStyle="1" w:styleId="1f0">
    <w:name w:val="Текст сноски Знак1"/>
    <w:uiPriority w:val="99"/>
    <w:rPr>
      <w:sz w:val="20"/>
    </w:rPr>
  </w:style>
  <w:style w:type="character" w:styleId="afff0">
    <w:name w:val="endnote reference"/>
    <w:uiPriority w:val="99"/>
    <w:rPr>
      <w:rFonts w:cs="Times New Roman"/>
      <w:vertAlign w:val="superscript"/>
    </w:rPr>
  </w:style>
  <w:style w:type="paragraph" w:styleId="afff1">
    <w:name w:val="Revision"/>
    <w:hidden/>
    <w:uiPriority w:val="99"/>
    <w:semiHidden/>
    <w:rPr>
      <w:sz w:val="24"/>
      <w:szCs w:val="24"/>
    </w:rPr>
  </w:style>
  <w:style w:type="paragraph" w:customStyle="1" w:styleId="Times">
    <w:name w:val="Обычный + Times"/>
    <w:basedOn w:val="a1"/>
    <w:uiPriority w:val="99"/>
    <w:pPr>
      <w:tabs>
        <w:tab w:val="left" w:pos="9607"/>
      </w:tabs>
      <w:ind w:right="-32"/>
      <w:jc w:val="both"/>
    </w:pPr>
    <w:rPr>
      <w:rFonts w:ascii="Times" w:hAnsi="Times"/>
      <w:sz w:val="12"/>
      <w:szCs w:val="16"/>
    </w:rPr>
  </w:style>
  <w:style w:type="paragraph" w:customStyle="1" w:styleId="38">
    <w:name w:val="Обычный + 3 пт"/>
    <w:basedOn w:val="a1"/>
    <w:uiPriority w:val="99"/>
    <w:pPr>
      <w:tabs>
        <w:tab w:val="left" w:pos="9607"/>
      </w:tabs>
      <w:ind w:right="-32"/>
      <w:jc w:val="center"/>
    </w:pPr>
    <w:rPr>
      <w:rFonts w:ascii="Times" w:hAnsi="Times"/>
      <w:sz w:val="12"/>
      <w:szCs w:val="16"/>
    </w:rPr>
  </w:style>
  <w:style w:type="paragraph" w:styleId="afff2">
    <w:name w:val="Title"/>
    <w:basedOn w:val="a1"/>
    <w:link w:val="afff3"/>
    <w:uiPriority w:val="99"/>
    <w:qFormat/>
    <w:pPr>
      <w:keepNext/>
      <w:widowControl w:val="0"/>
      <w:numPr>
        <w:ilvl w:val="12"/>
      </w:numPr>
      <w:spacing w:before="120"/>
      <w:ind w:left="4820"/>
      <w:jc w:val="center"/>
    </w:pPr>
    <w:rPr>
      <w:b/>
      <w:bCs/>
      <w:sz w:val="28"/>
      <w:szCs w:val="28"/>
    </w:rPr>
  </w:style>
  <w:style w:type="character" w:customStyle="1" w:styleId="afff3">
    <w:name w:val="Заголовок Знак"/>
    <w:link w:val="afff2"/>
    <w:uiPriority w:val="99"/>
    <w:rPr>
      <w:rFonts w:cs="Times New Roman"/>
      <w:b/>
      <w:sz w:val="28"/>
    </w:rPr>
  </w:style>
  <w:style w:type="paragraph" w:styleId="aa">
    <w:name w:val="caption"/>
    <w:basedOn w:val="a1"/>
    <w:next w:val="a1"/>
    <w:link w:val="a9"/>
    <w:uiPriority w:val="99"/>
    <w:qFormat/>
    <w:pPr>
      <w:pageBreakBefore/>
      <w:jc w:val="right"/>
    </w:pPr>
  </w:style>
  <w:style w:type="paragraph" w:customStyle="1" w:styleId="-">
    <w:name w:val="абл-документ"/>
    <w:uiPriority w:val="99"/>
    <w:pPr>
      <w:spacing w:before="40" w:after="40" w:line="228" w:lineRule="auto"/>
    </w:pPr>
    <w:rPr>
      <w:rFonts w:ascii="SchoolDL" w:hAnsi="SchoolDL" w:cs="SchoolDL"/>
    </w:rPr>
  </w:style>
  <w:style w:type="paragraph" w:customStyle="1" w:styleId="afff4">
    <w:name w:val="Заглавие"/>
    <w:basedOn w:val="a1"/>
    <w:uiPriority w:val="99"/>
    <w:pPr>
      <w:jc w:val="center"/>
    </w:pPr>
    <w:rPr>
      <w:b/>
      <w:bCs/>
      <w:sz w:val="32"/>
      <w:szCs w:val="32"/>
    </w:rPr>
  </w:style>
  <w:style w:type="paragraph" w:styleId="afff5">
    <w:name w:val="Block Text"/>
    <w:basedOn w:val="a1"/>
    <w:uiPriority w:val="99"/>
    <w:pPr>
      <w:ind w:left="3544" w:right="-239"/>
      <w:jc w:val="both"/>
    </w:pPr>
    <w:rPr>
      <w:sz w:val="18"/>
      <w:szCs w:val="18"/>
      <w:vertAlign w:val="superscript"/>
    </w:rPr>
  </w:style>
  <w:style w:type="paragraph" w:styleId="39">
    <w:name w:val="toc 3"/>
    <w:basedOn w:val="a1"/>
    <w:next w:val="a1"/>
    <w:uiPriority w:val="99"/>
    <w:qFormat/>
    <w:pPr>
      <w:ind w:left="480"/>
    </w:pPr>
  </w:style>
  <w:style w:type="paragraph" w:styleId="43">
    <w:name w:val="toc 4"/>
    <w:basedOn w:val="a1"/>
    <w:next w:val="a1"/>
    <w:uiPriority w:val="99"/>
    <w:pPr>
      <w:ind w:left="720"/>
    </w:pPr>
  </w:style>
  <w:style w:type="paragraph" w:styleId="52">
    <w:name w:val="toc 5"/>
    <w:basedOn w:val="a1"/>
    <w:next w:val="a1"/>
    <w:uiPriority w:val="99"/>
    <w:pPr>
      <w:ind w:left="960"/>
    </w:pPr>
  </w:style>
  <w:style w:type="paragraph" w:styleId="62">
    <w:name w:val="toc 6"/>
    <w:basedOn w:val="a1"/>
    <w:next w:val="a1"/>
    <w:uiPriority w:val="99"/>
    <w:pPr>
      <w:ind w:left="1200"/>
    </w:pPr>
  </w:style>
  <w:style w:type="paragraph" w:styleId="71">
    <w:name w:val="toc 7"/>
    <w:basedOn w:val="a1"/>
    <w:next w:val="a1"/>
    <w:uiPriority w:val="99"/>
    <w:pPr>
      <w:ind w:left="1440"/>
    </w:pPr>
  </w:style>
  <w:style w:type="paragraph" w:styleId="82">
    <w:name w:val="toc 8"/>
    <w:basedOn w:val="a1"/>
    <w:next w:val="a1"/>
    <w:uiPriority w:val="99"/>
    <w:pPr>
      <w:ind w:left="1680"/>
    </w:pPr>
  </w:style>
  <w:style w:type="paragraph" w:styleId="96">
    <w:name w:val="toc 9"/>
    <w:basedOn w:val="a1"/>
    <w:next w:val="a1"/>
    <w:uiPriority w:val="99"/>
    <w:pPr>
      <w:ind w:left="1920"/>
    </w:pPr>
  </w:style>
  <w:style w:type="paragraph" w:styleId="afff6">
    <w:name w:val="Normal (Web)"/>
    <w:basedOn w:val="a1"/>
    <w:uiPriority w:val="99"/>
    <w:pPr>
      <w:spacing w:before="100" w:after="100"/>
    </w:pPr>
  </w:style>
  <w:style w:type="paragraph" w:customStyle="1" w:styleId="1f1">
    <w:name w:val="Абзац списка1"/>
    <w:basedOn w:val="a1"/>
    <w:uiPriority w:val="99"/>
    <w:pPr>
      <w:ind w:left="720"/>
      <w:contextualSpacing/>
    </w:pPr>
  </w:style>
  <w:style w:type="paragraph" w:customStyle="1" w:styleId="1f2">
    <w:name w:val="Без интервала1"/>
    <w:link w:val="NoSpacingChar"/>
    <w:uiPriority w:val="9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f2"/>
    <w:uiPriority w:val="99"/>
    <w:rPr>
      <w:rFonts w:ascii="Calibri" w:hAnsi="Calibri"/>
    </w:rPr>
  </w:style>
  <w:style w:type="paragraph" w:customStyle="1" w:styleId="C289308D74E2492DA70DEFAE9D5EDFC8">
    <w:name w:val="C289308D74E2492DA70DEFAE9D5EDFC8"/>
    <w:uiPriority w:val="99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Normal2">
    <w:name w:val="Normal2"/>
    <w:uiPriority w:val="99"/>
    <w:pPr>
      <w:jc w:val="both"/>
    </w:pPr>
    <w:rPr>
      <w:sz w:val="24"/>
      <w:szCs w:val="24"/>
    </w:rPr>
  </w:style>
  <w:style w:type="paragraph" w:customStyle="1" w:styleId="2a">
    <w:name w:val="заголовок 2"/>
    <w:basedOn w:val="a1"/>
    <w:next w:val="a1"/>
    <w:uiPriority w:val="99"/>
    <w:pPr>
      <w:keepNext/>
      <w:jc w:val="center"/>
    </w:pPr>
    <w:rPr>
      <w:b/>
      <w:bCs/>
    </w:rPr>
  </w:style>
  <w:style w:type="paragraph" w:customStyle="1" w:styleId="MMTopic1">
    <w:name w:val="MM Topic 1"/>
    <w:basedOn w:val="10"/>
    <w:link w:val="MMTopic10"/>
    <w:uiPriority w:val="99"/>
    <w:pPr>
      <w:keepLines/>
      <w:tabs>
        <w:tab w:val="num" w:pos="720"/>
      </w:tabs>
      <w:spacing w:before="480" w:after="0" w:line="276" w:lineRule="auto"/>
      <w:ind w:left="360" w:hanging="360"/>
    </w:pPr>
    <w:rPr>
      <w:rFonts w:ascii="Cambria" w:hAnsi="Cambria" w:cs="Times New Roman"/>
      <w:color w:val="365F91"/>
      <w:sz w:val="28"/>
      <w:szCs w:val="28"/>
      <w:lang w:eastAsia="en-US"/>
    </w:rPr>
  </w:style>
  <w:style w:type="character" w:customStyle="1" w:styleId="MMTopic10">
    <w:name w:val="MM Topic 1 Знак"/>
    <w:link w:val="MMTopic1"/>
    <w:uiPriority w:val="99"/>
    <w:rPr>
      <w:rFonts w:ascii="Cambria" w:hAnsi="Cambria"/>
      <w:b/>
      <w:color w:val="365F91"/>
      <w:sz w:val="28"/>
      <w:lang w:eastAsia="en-US"/>
    </w:rPr>
  </w:style>
  <w:style w:type="character" w:customStyle="1" w:styleId="139">
    <w:name w:val="Основной текст Знак139"/>
    <w:uiPriority w:val="99"/>
    <w:semiHidden/>
    <w:rPr>
      <w:sz w:val="24"/>
    </w:rPr>
  </w:style>
  <w:style w:type="character" w:customStyle="1" w:styleId="138">
    <w:name w:val="Основной текст Знак138"/>
    <w:uiPriority w:val="99"/>
    <w:semiHidden/>
    <w:rPr>
      <w:sz w:val="24"/>
    </w:rPr>
  </w:style>
  <w:style w:type="character" w:customStyle="1" w:styleId="137">
    <w:name w:val="Основной текст Знак137"/>
    <w:uiPriority w:val="99"/>
    <w:semiHidden/>
    <w:rPr>
      <w:sz w:val="24"/>
    </w:rPr>
  </w:style>
  <w:style w:type="character" w:customStyle="1" w:styleId="136">
    <w:name w:val="Основной текст Знак136"/>
    <w:uiPriority w:val="99"/>
    <w:semiHidden/>
    <w:rPr>
      <w:sz w:val="24"/>
    </w:rPr>
  </w:style>
  <w:style w:type="character" w:customStyle="1" w:styleId="135">
    <w:name w:val="Основной текст Знак135"/>
    <w:uiPriority w:val="99"/>
    <w:semiHidden/>
    <w:rPr>
      <w:sz w:val="24"/>
    </w:rPr>
  </w:style>
  <w:style w:type="character" w:customStyle="1" w:styleId="134">
    <w:name w:val="Основной текст Знак134"/>
    <w:uiPriority w:val="99"/>
    <w:semiHidden/>
    <w:rPr>
      <w:sz w:val="24"/>
    </w:rPr>
  </w:style>
  <w:style w:type="character" w:customStyle="1" w:styleId="133">
    <w:name w:val="Основной текст Знак133"/>
    <w:uiPriority w:val="99"/>
    <w:semiHidden/>
    <w:rPr>
      <w:sz w:val="24"/>
    </w:rPr>
  </w:style>
  <w:style w:type="character" w:customStyle="1" w:styleId="132">
    <w:name w:val="Основной текст Знак132"/>
    <w:uiPriority w:val="99"/>
    <w:semiHidden/>
    <w:rPr>
      <w:sz w:val="24"/>
    </w:rPr>
  </w:style>
  <w:style w:type="character" w:customStyle="1" w:styleId="1310">
    <w:name w:val="Основной текст Знак131"/>
    <w:uiPriority w:val="99"/>
    <w:semiHidden/>
    <w:rPr>
      <w:sz w:val="24"/>
    </w:rPr>
  </w:style>
  <w:style w:type="character" w:customStyle="1" w:styleId="1300">
    <w:name w:val="Основной текст Знак130"/>
    <w:uiPriority w:val="99"/>
    <w:semiHidden/>
    <w:rPr>
      <w:sz w:val="24"/>
    </w:rPr>
  </w:style>
  <w:style w:type="character" w:customStyle="1" w:styleId="129">
    <w:name w:val="Основной текст Знак129"/>
    <w:uiPriority w:val="99"/>
    <w:semiHidden/>
    <w:rPr>
      <w:sz w:val="24"/>
    </w:rPr>
  </w:style>
  <w:style w:type="character" w:customStyle="1" w:styleId="128">
    <w:name w:val="Основной текст Знак128"/>
    <w:uiPriority w:val="99"/>
    <w:semiHidden/>
    <w:rPr>
      <w:sz w:val="24"/>
    </w:rPr>
  </w:style>
  <w:style w:type="character" w:customStyle="1" w:styleId="127">
    <w:name w:val="Основной текст Знак127"/>
    <w:uiPriority w:val="99"/>
    <w:semiHidden/>
    <w:rPr>
      <w:sz w:val="24"/>
    </w:rPr>
  </w:style>
  <w:style w:type="character" w:customStyle="1" w:styleId="126">
    <w:name w:val="Основной текст Знак126"/>
    <w:uiPriority w:val="99"/>
    <w:semiHidden/>
    <w:rPr>
      <w:sz w:val="24"/>
    </w:rPr>
  </w:style>
  <w:style w:type="character" w:customStyle="1" w:styleId="125">
    <w:name w:val="Основной текст Знак125"/>
    <w:uiPriority w:val="99"/>
    <w:semiHidden/>
    <w:rPr>
      <w:sz w:val="24"/>
    </w:rPr>
  </w:style>
  <w:style w:type="character" w:customStyle="1" w:styleId="124">
    <w:name w:val="Основной текст Знак124"/>
    <w:uiPriority w:val="99"/>
    <w:semiHidden/>
    <w:rPr>
      <w:sz w:val="24"/>
    </w:rPr>
  </w:style>
  <w:style w:type="character" w:customStyle="1" w:styleId="123">
    <w:name w:val="Основной текст Знак123"/>
    <w:uiPriority w:val="99"/>
    <w:semiHidden/>
    <w:rPr>
      <w:sz w:val="24"/>
    </w:rPr>
  </w:style>
  <w:style w:type="character" w:customStyle="1" w:styleId="1220">
    <w:name w:val="Основной текст Знак122"/>
    <w:uiPriority w:val="99"/>
    <w:semiHidden/>
    <w:rPr>
      <w:sz w:val="24"/>
    </w:rPr>
  </w:style>
  <w:style w:type="character" w:customStyle="1" w:styleId="1210">
    <w:name w:val="Основной текст Знак121"/>
    <w:uiPriority w:val="99"/>
    <w:semiHidden/>
    <w:rPr>
      <w:sz w:val="24"/>
    </w:rPr>
  </w:style>
  <w:style w:type="character" w:customStyle="1" w:styleId="1200">
    <w:name w:val="Основной текст Знак120"/>
    <w:uiPriority w:val="99"/>
    <w:semiHidden/>
    <w:rPr>
      <w:sz w:val="24"/>
    </w:rPr>
  </w:style>
  <w:style w:type="character" w:customStyle="1" w:styleId="119">
    <w:name w:val="Основной текст Знак119"/>
    <w:uiPriority w:val="99"/>
    <w:semiHidden/>
    <w:rPr>
      <w:sz w:val="24"/>
    </w:rPr>
  </w:style>
  <w:style w:type="character" w:customStyle="1" w:styleId="118">
    <w:name w:val="Основной текст Знак118"/>
    <w:uiPriority w:val="99"/>
    <w:semiHidden/>
    <w:rPr>
      <w:sz w:val="24"/>
    </w:rPr>
  </w:style>
  <w:style w:type="character" w:customStyle="1" w:styleId="117">
    <w:name w:val="Основной текст Знак117"/>
    <w:uiPriority w:val="99"/>
    <w:semiHidden/>
    <w:rPr>
      <w:sz w:val="24"/>
    </w:rPr>
  </w:style>
  <w:style w:type="character" w:customStyle="1" w:styleId="116">
    <w:name w:val="Основной текст Знак116"/>
    <w:uiPriority w:val="99"/>
    <w:semiHidden/>
    <w:rPr>
      <w:sz w:val="24"/>
    </w:rPr>
  </w:style>
  <w:style w:type="character" w:customStyle="1" w:styleId="115">
    <w:name w:val="Основной текст Знак115"/>
    <w:uiPriority w:val="99"/>
    <w:semiHidden/>
    <w:rPr>
      <w:sz w:val="24"/>
    </w:rPr>
  </w:style>
  <w:style w:type="character" w:customStyle="1" w:styleId="114">
    <w:name w:val="Основной текст Знак114"/>
    <w:uiPriority w:val="99"/>
    <w:semiHidden/>
    <w:rPr>
      <w:sz w:val="24"/>
    </w:rPr>
  </w:style>
  <w:style w:type="character" w:customStyle="1" w:styleId="113">
    <w:name w:val="Основной текст Знак113"/>
    <w:uiPriority w:val="99"/>
    <w:semiHidden/>
    <w:rPr>
      <w:sz w:val="24"/>
    </w:rPr>
  </w:style>
  <w:style w:type="character" w:customStyle="1" w:styleId="1120">
    <w:name w:val="Основной текст Знак112"/>
    <w:uiPriority w:val="99"/>
    <w:semiHidden/>
    <w:rPr>
      <w:sz w:val="24"/>
    </w:rPr>
  </w:style>
  <w:style w:type="character" w:customStyle="1" w:styleId="1110">
    <w:name w:val="Основной текст Знак111"/>
    <w:uiPriority w:val="99"/>
    <w:semiHidden/>
    <w:rPr>
      <w:sz w:val="24"/>
    </w:rPr>
  </w:style>
  <w:style w:type="character" w:customStyle="1" w:styleId="1100">
    <w:name w:val="Основной текст Знак110"/>
    <w:uiPriority w:val="99"/>
    <w:semiHidden/>
    <w:rPr>
      <w:sz w:val="24"/>
    </w:rPr>
  </w:style>
  <w:style w:type="character" w:customStyle="1" w:styleId="190">
    <w:name w:val="Основной текст Знак19"/>
    <w:uiPriority w:val="99"/>
    <w:semiHidden/>
    <w:rPr>
      <w:sz w:val="24"/>
    </w:rPr>
  </w:style>
  <w:style w:type="character" w:customStyle="1" w:styleId="1390">
    <w:name w:val="Верхний колонтитул Знак139"/>
    <w:uiPriority w:val="99"/>
    <w:semiHidden/>
    <w:rPr>
      <w:sz w:val="24"/>
    </w:rPr>
  </w:style>
  <w:style w:type="character" w:customStyle="1" w:styleId="1380">
    <w:name w:val="Верхний колонтитул Знак138"/>
    <w:uiPriority w:val="99"/>
    <w:semiHidden/>
    <w:rPr>
      <w:sz w:val="24"/>
    </w:rPr>
  </w:style>
  <w:style w:type="character" w:customStyle="1" w:styleId="1370">
    <w:name w:val="Верхний колонтитул Знак137"/>
    <w:uiPriority w:val="99"/>
    <w:semiHidden/>
    <w:rPr>
      <w:sz w:val="24"/>
    </w:rPr>
  </w:style>
  <w:style w:type="character" w:customStyle="1" w:styleId="1360">
    <w:name w:val="Верхний колонтитул Знак136"/>
    <w:uiPriority w:val="99"/>
    <w:semiHidden/>
    <w:rPr>
      <w:sz w:val="24"/>
    </w:rPr>
  </w:style>
  <w:style w:type="character" w:customStyle="1" w:styleId="1350">
    <w:name w:val="Верхний колонтитул Знак135"/>
    <w:uiPriority w:val="99"/>
    <w:semiHidden/>
    <w:rPr>
      <w:sz w:val="24"/>
    </w:rPr>
  </w:style>
  <w:style w:type="character" w:customStyle="1" w:styleId="1340">
    <w:name w:val="Верхний колонтитул Знак134"/>
    <w:uiPriority w:val="99"/>
    <w:semiHidden/>
    <w:rPr>
      <w:sz w:val="24"/>
    </w:rPr>
  </w:style>
  <w:style w:type="character" w:customStyle="1" w:styleId="1330">
    <w:name w:val="Верхний колонтитул Знак133"/>
    <w:uiPriority w:val="99"/>
    <w:semiHidden/>
    <w:rPr>
      <w:sz w:val="24"/>
    </w:rPr>
  </w:style>
  <w:style w:type="character" w:customStyle="1" w:styleId="1320">
    <w:name w:val="Верхний колонтитул Знак132"/>
    <w:uiPriority w:val="99"/>
    <w:semiHidden/>
    <w:rPr>
      <w:sz w:val="24"/>
    </w:rPr>
  </w:style>
  <w:style w:type="character" w:customStyle="1" w:styleId="1311">
    <w:name w:val="Верхний колонтитул Знак131"/>
    <w:uiPriority w:val="99"/>
    <w:semiHidden/>
    <w:rPr>
      <w:sz w:val="24"/>
    </w:rPr>
  </w:style>
  <w:style w:type="character" w:customStyle="1" w:styleId="1301">
    <w:name w:val="Верхний колонтитул Знак130"/>
    <w:uiPriority w:val="99"/>
    <w:semiHidden/>
    <w:rPr>
      <w:sz w:val="24"/>
    </w:rPr>
  </w:style>
  <w:style w:type="character" w:customStyle="1" w:styleId="1290">
    <w:name w:val="Верхний колонтитул Знак129"/>
    <w:uiPriority w:val="99"/>
    <w:semiHidden/>
    <w:rPr>
      <w:sz w:val="24"/>
    </w:rPr>
  </w:style>
  <w:style w:type="character" w:customStyle="1" w:styleId="1280">
    <w:name w:val="Верхний колонтитул Знак128"/>
    <w:uiPriority w:val="99"/>
    <w:semiHidden/>
    <w:rPr>
      <w:sz w:val="24"/>
    </w:rPr>
  </w:style>
  <w:style w:type="character" w:customStyle="1" w:styleId="1270">
    <w:name w:val="Верхний колонтитул Знак127"/>
    <w:uiPriority w:val="99"/>
    <w:semiHidden/>
    <w:rPr>
      <w:sz w:val="24"/>
    </w:rPr>
  </w:style>
  <w:style w:type="character" w:customStyle="1" w:styleId="1260">
    <w:name w:val="Верхний колонтитул Знак126"/>
    <w:uiPriority w:val="99"/>
    <w:semiHidden/>
    <w:rPr>
      <w:sz w:val="24"/>
    </w:rPr>
  </w:style>
  <w:style w:type="character" w:customStyle="1" w:styleId="1250">
    <w:name w:val="Верхний колонтитул Знак125"/>
    <w:uiPriority w:val="99"/>
    <w:semiHidden/>
    <w:rPr>
      <w:sz w:val="24"/>
    </w:rPr>
  </w:style>
  <w:style w:type="character" w:customStyle="1" w:styleId="1240">
    <w:name w:val="Верхний колонтитул Знак124"/>
    <w:uiPriority w:val="99"/>
    <w:semiHidden/>
    <w:rPr>
      <w:sz w:val="24"/>
    </w:rPr>
  </w:style>
  <w:style w:type="character" w:customStyle="1" w:styleId="1230">
    <w:name w:val="Верхний колонтитул Знак123"/>
    <w:uiPriority w:val="99"/>
    <w:semiHidden/>
    <w:rPr>
      <w:sz w:val="24"/>
    </w:rPr>
  </w:style>
  <w:style w:type="character" w:customStyle="1" w:styleId="1221">
    <w:name w:val="Верхний колонтитул Знак122"/>
    <w:uiPriority w:val="99"/>
    <w:semiHidden/>
    <w:rPr>
      <w:sz w:val="24"/>
    </w:rPr>
  </w:style>
  <w:style w:type="character" w:customStyle="1" w:styleId="1211">
    <w:name w:val="Верхний колонтитул Знак121"/>
    <w:uiPriority w:val="99"/>
    <w:semiHidden/>
    <w:rPr>
      <w:sz w:val="24"/>
    </w:rPr>
  </w:style>
  <w:style w:type="character" w:customStyle="1" w:styleId="1201">
    <w:name w:val="Верхний колонтитул Знак120"/>
    <w:uiPriority w:val="99"/>
    <w:semiHidden/>
    <w:rPr>
      <w:sz w:val="24"/>
    </w:rPr>
  </w:style>
  <w:style w:type="character" w:customStyle="1" w:styleId="1190">
    <w:name w:val="Верхний колонтитул Знак119"/>
    <w:uiPriority w:val="99"/>
    <w:semiHidden/>
    <w:rPr>
      <w:sz w:val="24"/>
    </w:rPr>
  </w:style>
  <w:style w:type="character" w:customStyle="1" w:styleId="1180">
    <w:name w:val="Верхний колонтитул Знак118"/>
    <w:uiPriority w:val="99"/>
    <w:semiHidden/>
    <w:rPr>
      <w:sz w:val="24"/>
    </w:rPr>
  </w:style>
  <w:style w:type="character" w:customStyle="1" w:styleId="1170">
    <w:name w:val="Верхний колонтитул Знак117"/>
    <w:uiPriority w:val="99"/>
    <w:semiHidden/>
    <w:rPr>
      <w:sz w:val="24"/>
    </w:rPr>
  </w:style>
  <w:style w:type="character" w:customStyle="1" w:styleId="1160">
    <w:name w:val="Верхний колонтитул Знак116"/>
    <w:uiPriority w:val="99"/>
    <w:semiHidden/>
    <w:rPr>
      <w:sz w:val="24"/>
    </w:rPr>
  </w:style>
  <w:style w:type="character" w:customStyle="1" w:styleId="1150">
    <w:name w:val="Верхний колонтитул Знак115"/>
    <w:uiPriority w:val="99"/>
    <w:semiHidden/>
    <w:rPr>
      <w:sz w:val="24"/>
    </w:rPr>
  </w:style>
  <w:style w:type="character" w:customStyle="1" w:styleId="1140">
    <w:name w:val="Верхний колонтитул Знак114"/>
    <w:uiPriority w:val="99"/>
    <w:semiHidden/>
    <w:rPr>
      <w:sz w:val="24"/>
    </w:rPr>
  </w:style>
  <w:style w:type="character" w:customStyle="1" w:styleId="1130">
    <w:name w:val="Верхний колонтитул Знак113"/>
    <w:uiPriority w:val="99"/>
    <w:semiHidden/>
    <w:rPr>
      <w:sz w:val="24"/>
    </w:rPr>
  </w:style>
  <w:style w:type="character" w:customStyle="1" w:styleId="1121">
    <w:name w:val="Верхний колонтитул Знак112"/>
    <w:uiPriority w:val="99"/>
    <w:semiHidden/>
    <w:rPr>
      <w:sz w:val="24"/>
    </w:rPr>
  </w:style>
  <w:style w:type="character" w:customStyle="1" w:styleId="1113">
    <w:name w:val="Верхний колонтитул Знак111"/>
    <w:uiPriority w:val="99"/>
    <w:semiHidden/>
    <w:rPr>
      <w:sz w:val="24"/>
    </w:rPr>
  </w:style>
  <w:style w:type="character" w:customStyle="1" w:styleId="1101">
    <w:name w:val="Верхний колонтитул Знак110"/>
    <w:uiPriority w:val="99"/>
    <w:semiHidden/>
    <w:rPr>
      <w:sz w:val="24"/>
    </w:rPr>
  </w:style>
  <w:style w:type="character" w:customStyle="1" w:styleId="191">
    <w:name w:val="Верхний колонтитул Знак19"/>
    <w:uiPriority w:val="99"/>
    <w:semiHidden/>
    <w:rPr>
      <w:sz w:val="24"/>
    </w:rPr>
  </w:style>
  <w:style w:type="paragraph" w:customStyle="1" w:styleId="afff7">
    <w:name w:val="Íîðìàëüíûé"/>
    <w:uiPriority w:val="99"/>
    <w:rPr>
      <w:rFonts w:ascii="Baltica" w:hAnsi="Baltica" w:cs="Baltica"/>
      <w:sz w:val="24"/>
      <w:szCs w:val="24"/>
      <w:lang w:val="en-GB"/>
    </w:rPr>
  </w:style>
  <w:style w:type="paragraph" w:customStyle="1" w:styleId="afff8">
    <w:name w:val="Нормал. Кр."/>
    <w:uiPriority w:val="99"/>
    <w:pPr>
      <w:spacing w:line="360" w:lineRule="auto"/>
      <w:ind w:firstLine="709"/>
      <w:jc w:val="both"/>
    </w:pPr>
    <w:rPr>
      <w:rFonts w:ascii="Baltica" w:hAnsi="Baltica" w:cs="Baltica"/>
      <w:sz w:val="24"/>
      <w:szCs w:val="24"/>
    </w:rPr>
  </w:style>
  <w:style w:type="paragraph" w:styleId="afff9">
    <w:name w:val="List Bullet"/>
    <w:basedOn w:val="a1"/>
    <w:uiPriority w:val="99"/>
    <w:pPr>
      <w:spacing w:before="120"/>
      <w:jc w:val="both"/>
    </w:pPr>
  </w:style>
  <w:style w:type="paragraph" w:customStyle="1" w:styleId="53">
    <w:name w:val="заголовок 5"/>
    <w:basedOn w:val="a1"/>
    <w:next w:val="a1"/>
    <w:uiPriority w:val="99"/>
    <w:pPr>
      <w:keepNext/>
      <w:jc w:val="both"/>
      <w:outlineLvl w:val="4"/>
    </w:pPr>
  </w:style>
  <w:style w:type="paragraph" w:customStyle="1" w:styleId="97">
    <w:name w:val="заголовок 9"/>
    <w:basedOn w:val="a1"/>
    <w:next w:val="a1"/>
    <w:uiPriority w:val="99"/>
    <w:pPr>
      <w:keepNext/>
      <w:jc w:val="center"/>
    </w:pPr>
    <w:rPr>
      <w:b/>
      <w:bCs/>
      <w:sz w:val="20"/>
      <w:szCs w:val="20"/>
    </w:rPr>
  </w:style>
  <w:style w:type="paragraph" w:customStyle="1" w:styleId="44">
    <w:name w:val="заголовок 4"/>
    <w:basedOn w:val="a1"/>
    <w:next w:val="a1"/>
    <w:uiPriority w:val="99"/>
    <w:pPr>
      <w:keepNext/>
      <w:spacing w:before="60" w:after="60"/>
    </w:pPr>
    <w:rPr>
      <w:b/>
      <w:bCs/>
      <w:sz w:val="22"/>
      <w:szCs w:val="22"/>
    </w:rPr>
  </w:style>
  <w:style w:type="character" w:customStyle="1" w:styleId="afffa">
    <w:name w:val="знак сноски"/>
    <w:uiPriority w:val="99"/>
    <w:rPr>
      <w:vertAlign w:val="superscript"/>
    </w:rPr>
  </w:style>
  <w:style w:type="character" w:customStyle="1" w:styleId="afffb">
    <w:name w:val="Основной шрифт"/>
    <w:uiPriority w:val="99"/>
  </w:style>
  <w:style w:type="paragraph" w:customStyle="1" w:styleId="72">
    <w:name w:val="заголовок 7"/>
    <w:basedOn w:val="a1"/>
    <w:next w:val="a1"/>
    <w:uiPriority w:val="99"/>
    <w:pPr>
      <w:keepNext/>
      <w:jc w:val="right"/>
    </w:pPr>
    <w:rPr>
      <w:b/>
      <w:bCs/>
    </w:rPr>
  </w:style>
  <w:style w:type="paragraph" w:customStyle="1" w:styleId="afffc">
    <w:name w:val="текст сноски"/>
    <w:basedOn w:val="a1"/>
    <w:uiPriority w:val="99"/>
    <w:rPr>
      <w:sz w:val="20"/>
      <w:szCs w:val="20"/>
    </w:rPr>
  </w:style>
  <w:style w:type="paragraph" w:customStyle="1" w:styleId="3a">
    <w:name w:val="заголовок 3"/>
    <w:basedOn w:val="a1"/>
    <w:next w:val="a1"/>
    <w:uiPriority w:val="99"/>
    <w:pPr>
      <w:keepNext/>
      <w:ind w:firstLine="567"/>
      <w:jc w:val="center"/>
    </w:pPr>
    <w:rPr>
      <w:b/>
      <w:bCs/>
      <w:caps/>
    </w:rPr>
  </w:style>
  <w:style w:type="paragraph" w:customStyle="1" w:styleId="afffd">
    <w:name w:val="текст примечания"/>
    <w:basedOn w:val="a1"/>
    <w:uiPriority w:val="99"/>
    <w:rPr>
      <w:sz w:val="20"/>
      <w:szCs w:val="20"/>
    </w:rPr>
  </w:style>
  <w:style w:type="paragraph" w:customStyle="1" w:styleId="63">
    <w:name w:val="заголовок 6"/>
    <w:basedOn w:val="a1"/>
    <w:next w:val="a1"/>
    <w:uiPriority w:val="99"/>
    <w:pPr>
      <w:keepNext/>
      <w:ind w:left="-142" w:right="-426"/>
      <w:jc w:val="center"/>
    </w:pPr>
    <w:rPr>
      <w:b/>
      <w:bCs/>
      <w:color w:val="0000FF"/>
      <w:sz w:val="22"/>
      <w:szCs w:val="22"/>
    </w:rPr>
  </w:style>
  <w:style w:type="paragraph" w:customStyle="1" w:styleId="afffe">
    <w:name w:val="текст"/>
    <w:basedOn w:val="a1"/>
    <w:uiPriority w:val="99"/>
    <w:pPr>
      <w:widowControl w:val="0"/>
    </w:pPr>
  </w:style>
  <w:style w:type="paragraph" w:customStyle="1" w:styleId="Normalmmvb">
    <w:name w:val="Normal.mmvb"/>
    <w:uiPriority w:val="99"/>
    <w:pPr>
      <w:widowControl w:val="0"/>
      <w:jc w:val="both"/>
    </w:pPr>
    <w:rPr>
      <w:rFonts w:ascii="Arial" w:hAnsi="Arial" w:cs="Arial"/>
    </w:rPr>
  </w:style>
  <w:style w:type="character" w:customStyle="1" w:styleId="blk3">
    <w:name w:val="blk3"/>
  </w:style>
  <w:style w:type="paragraph" w:styleId="affff">
    <w:name w:val="List Paragraph"/>
    <w:aliases w:val="Абзац маркированнный,Bullet Number,1,UL,Bullet List,FooterText,numbered,Table-Normal,RSHB_Table-Normal,Предусловия,1. Абзац списка,Нумерованный список_ФТ,List Paragraph,Булет 1,Нумерованый список,lp1,lp11,List Paragraph11,Bullet 1"/>
    <w:basedOn w:val="a1"/>
    <w:link w:val="affff0"/>
    <w:uiPriority w:val="34"/>
    <w:qFormat/>
    <w:pPr>
      <w:ind w:left="708"/>
    </w:pPr>
    <w:rPr>
      <w:sz w:val="20"/>
      <w:szCs w:val="20"/>
      <w:lang w:eastAsia="en-US"/>
    </w:rPr>
  </w:style>
  <w:style w:type="table" w:customStyle="1" w:styleId="1f3">
    <w:name w:val="Сетка таблицы1"/>
    <w:basedOn w:val="a3"/>
    <w:next w:val="af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b">
    <w:name w:val="Сетка таблицы2"/>
    <w:basedOn w:val="a3"/>
    <w:next w:val="af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b">
    <w:name w:val="Сетка таблицы3"/>
    <w:basedOn w:val="a3"/>
    <w:next w:val="af5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f1">
    <w:name w:val="Emphasis"/>
    <w:qFormat/>
    <w:rPr>
      <w:i/>
      <w:iCs/>
    </w:rPr>
  </w:style>
  <w:style w:type="paragraph" w:customStyle="1" w:styleId="MMTopic3">
    <w:name w:val="MM Topic 3"/>
    <w:basedOn w:val="3"/>
    <w:link w:val="MMTopic30"/>
    <w:uiPriority w:val="99"/>
    <w:pPr>
      <w:keepLines/>
      <w:tabs>
        <w:tab w:val="num" w:pos="1224"/>
        <w:tab w:val="num" w:pos="1440"/>
        <w:tab w:val="num" w:pos="2160"/>
      </w:tabs>
      <w:spacing w:before="200" w:after="0" w:line="276" w:lineRule="auto"/>
      <w:ind w:left="1224" w:hanging="504"/>
    </w:pPr>
    <w:rPr>
      <w:rFonts w:ascii="Cambria" w:hAnsi="Cambria" w:cs="Times New Roman"/>
      <w:color w:val="4F81BD"/>
      <w:sz w:val="22"/>
      <w:szCs w:val="22"/>
      <w:lang w:eastAsia="en-US"/>
    </w:rPr>
  </w:style>
  <w:style w:type="character" w:customStyle="1" w:styleId="MMTopic30">
    <w:name w:val="MM Topic 3 Знак"/>
    <w:link w:val="MMTopic3"/>
    <w:uiPriority w:val="99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blk6">
    <w:name w:val="blk6"/>
    <w:rPr>
      <w:vanish w:val="0"/>
    </w:rPr>
  </w:style>
  <w:style w:type="character" w:customStyle="1" w:styleId="apple-converted-space">
    <w:name w:val="apple-converted-space"/>
  </w:style>
  <w:style w:type="character" w:styleId="affff2">
    <w:name w:val="FollowedHyperlink"/>
    <w:unhideWhenUsed/>
    <w:rPr>
      <w:color w:val="800080"/>
      <w:u w:val="single"/>
    </w:rPr>
  </w:style>
  <w:style w:type="paragraph" w:styleId="affff3">
    <w:name w:val="TOC Heading"/>
    <w:basedOn w:val="10"/>
    <w:next w:val="a1"/>
    <w:uiPriority w:val="39"/>
    <w:unhideWhenUsed/>
    <w:qFormat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</w:rPr>
  </w:style>
  <w:style w:type="numbering" w:customStyle="1" w:styleId="1f4">
    <w:name w:val="Нет списка1"/>
    <w:next w:val="a4"/>
    <w:uiPriority w:val="99"/>
    <w:semiHidden/>
    <w:unhideWhenUsed/>
  </w:style>
  <w:style w:type="table" w:customStyle="1" w:styleId="45">
    <w:name w:val="Сетка таблицы4"/>
    <w:basedOn w:val="a3"/>
    <w:next w:val="af5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lk1">
    <w:name w:val="blk1"/>
    <w:rPr>
      <w:vanish w:val="0"/>
    </w:rPr>
  </w:style>
  <w:style w:type="numbering" w:customStyle="1" w:styleId="2c">
    <w:name w:val="Нет списка2"/>
    <w:next w:val="a4"/>
    <w:uiPriority w:val="99"/>
    <w:semiHidden/>
    <w:unhideWhenUsed/>
  </w:style>
  <w:style w:type="paragraph" w:styleId="HTML">
    <w:name w:val="HTML Preformatted"/>
    <w:basedOn w:val="a1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paragraph" w:styleId="affff4">
    <w:name w:val="List"/>
    <w:basedOn w:val="af"/>
    <w:pPr>
      <w:tabs>
        <w:tab w:val="left" w:pos="720"/>
      </w:tabs>
      <w:spacing w:after="80"/>
      <w:ind w:left="567"/>
      <w:jc w:val="both"/>
    </w:pPr>
    <w:rPr>
      <w:rFonts w:ascii="NTHarmonica" w:hAnsi="NTHarmonica"/>
      <w:b/>
      <w:bCs/>
      <w:sz w:val="18"/>
      <w:szCs w:val="18"/>
    </w:rPr>
  </w:style>
  <w:style w:type="paragraph" w:styleId="affff5">
    <w:name w:val="Date"/>
    <w:basedOn w:val="af"/>
    <w:link w:val="affff6"/>
    <w:uiPriority w:val="99"/>
    <w:pPr>
      <w:ind w:firstLine="567"/>
      <w:jc w:val="center"/>
    </w:pPr>
    <w:rPr>
      <w:rFonts w:ascii="NTHarmonica" w:hAnsi="NTHarmonica"/>
      <w:b/>
      <w:bCs/>
      <w:sz w:val="18"/>
      <w:szCs w:val="18"/>
    </w:rPr>
  </w:style>
  <w:style w:type="character" w:customStyle="1" w:styleId="affff6">
    <w:name w:val="Дата Знак"/>
    <w:link w:val="affff5"/>
    <w:uiPriority w:val="99"/>
    <w:rPr>
      <w:rFonts w:ascii="NTHarmonica" w:hAnsi="NTHarmonica"/>
      <w:b/>
      <w:bCs/>
      <w:sz w:val="18"/>
      <w:szCs w:val="18"/>
    </w:rPr>
  </w:style>
  <w:style w:type="paragraph" w:customStyle="1" w:styleId="oaenoniinee">
    <w:name w:val="oaeno niinee"/>
    <w:basedOn w:val="a1"/>
    <w:uiPriority w:val="99"/>
    <w:rPr>
      <w:rFonts w:ascii="NTTierce" w:hAnsi="NTTierce"/>
      <w:sz w:val="20"/>
      <w:szCs w:val="20"/>
    </w:rPr>
  </w:style>
  <w:style w:type="paragraph" w:customStyle="1" w:styleId="Aacao">
    <w:name w:val="Aacao"/>
    <w:basedOn w:val="a1"/>
    <w:uiPriority w:val="99"/>
    <w:pPr>
      <w:ind w:firstLine="567"/>
      <w:jc w:val="both"/>
    </w:pPr>
    <w:rPr>
      <w:rFonts w:ascii="NTTierce" w:hAnsi="NTTierce"/>
      <w:sz w:val="22"/>
      <w:szCs w:val="20"/>
    </w:rPr>
  </w:style>
  <w:style w:type="paragraph" w:customStyle="1" w:styleId="NormalNoIndent">
    <w:name w:val="Normal No Indent"/>
    <w:basedOn w:val="a1"/>
    <w:uiPriority w:val="99"/>
    <w:rPr>
      <w:rFonts w:ascii="NTHarmonica" w:hAnsi="NTHarmonica"/>
      <w:b/>
      <w:bCs/>
    </w:rPr>
  </w:style>
  <w:style w:type="paragraph" w:customStyle="1" w:styleId="HeadingBase">
    <w:name w:val="Heading Base"/>
    <w:basedOn w:val="a1"/>
    <w:next w:val="af"/>
    <w:uiPriority w:val="99"/>
    <w:pPr>
      <w:keepNext/>
      <w:spacing w:after="120"/>
      <w:jc w:val="center"/>
    </w:pPr>
    <w:rPr>
      <w:rFonts w:ascii="NTHarmonica" w:hAnsi="NTHarmonica"/>
      <w:caps/>
      <w:sz w:val="22"/>
      <w:szCs w:val="22"/>
    </w:rPr>
  </w:style>
  <w:style w:type="paragraph" w:customStyle="1" w:styleId="FooterEven">
    <w:name w:val="Footer Even"/>
    <w:basedOn w:val="af0"/>
    <w:uiPriority w:val="99"/>
    <w:pPr>
      <w:tabs>
        <w:tab w:val="clear" w:pos="4677"/>
        <w:tab w:val="clear" w:pos="9355"/>
        <w:tab w:val="center" w:pos="4320"/>
        <w:tab w:val="right" w:pos="8640"/>
      </w:tabs>
      <w:jc w:val="center"/>
    </w:pPr>
    <w:rPr>
      <w:rFonts w:ascii="NTHarmonica" w:hAnsi="NTHarmonica"/>
      <w:b/>
      <w:bCs/>
    </w:rPr>
  </w:style>
  <w:style w:type="paragraph" w:customStyle="1" w:styleId="H3">
    <w:name w:val="H3"/>
    <w:basedOn w:val="a1"/>
    <w:next w:val="a1"/>
    <w:uiPriority w:val="99"/>
    <w:pPr>
      <w:keepNext/>
      <w:spacing w:before="100" w:after="100"/>
      <w:outlineLvl w:val="3"/>
    </w:pPr>
    <w:rPr>
      <w:rFonts w:ascii="NTHarmonica" w:hAnsi="NTHarmonica"/>
      <w:b/>
      <w:bCs/>
      <w:sz w:val="28"/>
      <w:szCs w:val="28"/>
    </w:rPr>
  </w:style>
  <w:style w:type="table" w:customStyle="1" w:styleId="54">
    <w:name w:val="Сетка таблицы5"/>
    <w:basedOn w:val="a3"/>
    <w:next w:val="af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21">
    <w:name w:val="Body Text 21"/>
    <w:basedOn w:val="a1"/>
    <w:uiPriority w:val="99"/>
    <w:pPr>
      <w:spacing w:before="60" w:after="60"/>
      <w:jc w:val="center"/>
    </w:pPr>
    <w:rPr>
      <w:b/>
      <w:bCs/>
    </w:rPr>
  </w:style>
  <w:style w:type="paragraph" w:customStyle="1" w:styleId="ConsNormal">
    <w:name w:val="ConsNormal"/>
    <w:uiPriority w:val="99"/>
    <w:pPr>
      <w:ind w:right="19772" w:firstLine="720"/>
    </w:pPr>
    <w:rPr>
      <w:rFonts w:ascii="Courier New" w:hAnsi="Courier New" w:cs="Courier New"/>
      <w:lang w:eastAsia="en-US"/>
    </w:rPr>
  </w:style>
  <w:style w:type="paragraph" w:customStyle="1" w:styleId="4">
    <w:name w:val="Стиль4"/>
    <w:basedOn w:val="a1"/>
    <w:uiPriority w:val="99"/>
    <w:pPr>
      <w:numPr>
        <w:numId w:val="6"/>
      </w:numPr>
    </w:pPr>
    <w:rPr>
      <w:sz w:val="20"/>
      <w:szCs w:val="20"/>
      <w:lang w:val="en-AU"/>
    </w:rPr>
  </w:style>
  <w:style w:type="character" w:styleId="affff7">
    <w:name w:val="Strong"/>
    <w:uiPriority w:val="99"/>
    <w:qFormat/>
    <w:rPr>
      <w:rFonts w:cs="Times New Roman"/>
      <w:b/>
      <w:bCs/>
    </w:rPr>
  </w:style>
  <w:style w:type="numbering" w:customStyle="1" w:styleId="1">
    <w:name w:val="Стиль1"/>
    <w:uiPriority w:val="99"/>
    <w:pPr>
      <w:numPr>
        <w:numId w:val="5"/>
      </w:numPr>
    </w:pPr>
  </w:style>
  <w:style w:type="paragraph" w:styleId="affff8">
    <w:name w:val="No Spacing"/>
    <w:uiPriority w:val="1"/>
    <w:qFormat/>
    <w:rPr>
      <w:lang w:val="en-AU"/>
    </w:rPr>
  </w:style>
  <w:style w:type="numbering" w:customStyle="1" w:styleId="3c">
    <w:name w:val="Нет списка3"/>
    <w:next w:val="a4"/>
    <w:uiPriority w:val="99"/>
    <w:semiHidden/>
    <w:unhideWhenUsed/>
  </w:style>
  <w:style w:type="table" w:customStyle="1" w:styleId="64">
    <w:name w:val="Сетка таблицы6"/>
    <w:basedOn w:val="a3"/>
    <w:next w:val="af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a">
    <w:name w:val="Стиль11"/>
    <w:uiPriority w:val="99"/>
  </w:style>
  <w:style w:type="numbering" w:customStyle="1" w:styleId="46">
    <w:name w:val="Нет списка4"/>
    <w:next w:val="a4"/>
    <w:uiPriority w:val="99"/>
    <w:semiHidden/>
    <w:unhideWhenUsed/>
  </w:style>
  <w:style w:type="table" w:customStyle="1" w:styleId="73">
    <w:name w:val="Сетка таблицы7"/>
    <w:basedOn w:val="a3"/>
    <w:next w:val="af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">
    <w:name w:val="Стиль12"/>
    <w:pPr>
      <w:numPr>
        <w:numId w:val="1"/>
      </w:numPr>
    </w:pPr>
  </w:style>
  <w:style w:type="table" w:customStyle="1" w:styleId="83">
    <w:name w:val="Сетка таблицы8"/>
    <w:basedOn w:val="a3"/>
    <w:next w:val="af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b">
    <w:name w:val="Сетка таблицы11"/>
    <w:basedOn w:val="a3"/>
    <w:next w:val="af5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5">
    <w:name w:val="Нет списка5"/>
    <w:next w:val="a4"/>
    <w:uiPriority w:val="99"/>
    <w:semiHidden/>
    <w:unhideWhenUsed/>
  </w:style>
  <w:style w:type="numbering" w:customStyle="1" w:styleId="13">
    <w:name w:val="Стиль13"/>
    <w:uiPriority w:val="99"/>
    <w:pPr>
      <w:numPr>
        <w:numId w:val="8"/>
      </w:numPr>
    </w:pPr>
  </w:style>
  <w:style w:type="numbering" w:customStyle="1" w:styleId="1114">
    <w:name w:val="Стиль111"/>
    <w:uiPriority w:val="99"/>
  </w:style>
  <w:style w:type="numbering" w:customStyle="1" w:styleId="11c">
    <w:name w:val="Нет списка11"/>
    <w:next w:val="a4"/>
    <w:uiPriority w:val="99"/>
    <w:semiHidden/>
    <w:unhideWhenUsed/>
  </w:style>
  <w:style w:type="table" w:customStyle="1" w:styleId="98">
    <w:name w:val="Сетка таблицы9"/>
    <w:basedOn w:val="a3"/>
    <w:next w:val="af5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DENTION">
    <w:name w:val="INDENTION"/>
    <w:basedOn w:val="a1"/>
    <w:link w:val="INDENTION0"/>
    <w:qFormat/>
    <w:pPr>
      <w:spacing w:after="40" w:line="240" w:lineRule="atLeast"/>
      <w:jc w:val="both"/>
    </w:pPr>
    <w:rPr>
      <w:rFonts w:ascii="Calibri" w:hAnsi="Calibri"/>
    </w:rPr>
  </w:style>
  <w:style w:type="character" w:customStyle="1" w:styleId="INDENTION0">
    <w:name w:val="INDENTION Знак"/>
    <w:link w:val="INDENTION"/>
    <w:rPr>
      <w:rFonts w:ascii="Calibri" w:hAnsi="Calibri"/>
      <w:sz w:val="24"/>
      <w:szCs w:val="24"/>
    </w:rPr>
  </w:style>
  <w:style w:type="paragraph" w:customStyle="1" w:styleId="affff9">
    <w:name w:val="Выделенный текст"/>
    <w:basedOn w:val="INDENTION"/>
    <w:link w:val="affffa"/>
    <w:qFormat/>
    <w:rPr>
      <w:b/>
      <w:color w:val="437A28"/>
    </w:rPr>
  </w:style>
  <w:style w:type="character" w:customStyle="1" w:styleId="affffa">
    <w:name w:val="Выделенный текст Знак"/>
    <w:link w:val="affff9"/>
    <w:rPr>
      <w:rFonts w:ascii="Calibri" w:hAnsi="Calibri"/>
      <w:b/>
      <w:color w:val="437A28"/>
      <w:sz w:val="24"/>
      <w:szCs w:val="24"/>
    </w:rPr>
  </w:style>
  <w:style w:type="paragraph" w:customStyle="1" w:styleId="affffb">
    <w:name w:val="Кнопка"/>
    <w:basedOn w:val="INDENTION"/>
    <w:link w:val="affffc"/>
    <w:qFormat/>
    <w:rPr>
      <w:b/>
      <w:color w:val="437A28"/>
    </w:rPr>
  </w:style>
  <w:style w:type="character" w:customStyle="1" w:styleId="affffc">
    <w:name w:val="Кнопка Знак"/>
    <w:link w:val="affffb"/>
    <w:rPr>
      <w:rFonts w:ascii="Calibri" w:hAnsi="Calibri"/>
      <w:b/>
      <w:color w:val="437A28"/>
      <w:sz w:val="24"/>
      <w:szCs w:val="24"/>
    </w:rPr>
  </w:style>
  <w:style w:type="table" w:customStyle="1" w:styleId="12a">
    <w:name w:val="Сетка таблицы12"/>
    <w:basedOn w:val="a3"/>
    <w:next w:val="af5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5">
    <w:name w:val="Нет списка6"/>
    <w:next w:val="a4"/>
    <w:uiPriority w:val="99"/>
    <w:semiHidden/>
    <w:unhideWhenUsed/>
  </w:style>
  <w:style w:type="numbering" w:customStyle="1" w:styleId="14a">
    <w:name w:val="Стиль14"/>
    <w:uiPriority w:val="99"/>
  </w:style>
  <w:style w:type="numbering" w:customStyle="1" w:styleId="1122">
    <w:name w:val="Стиль112"/>
    <w:uiPriority w:val="99"/>
  </w:style>
  <w:style w:type="numbering" w:customStyle="1" w:styleId="12b">
    <w:name w:val="Нет списка12"/>
    <w:next w:val="a4"/>
    <w:uiPriority w:val="99"/>
    <w:semiHidden/>
    <w:unhideWhenUsed/>
  </w:style>
  <w:style w:type="table" w:customStyle="1" w:styleId="101">
    <w:name w:val="Сетка таблицы10"/>
    <w:basedOn w:val="a3"/>
    <w:next w:val="af5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4">
    <w:name w:val="Нет списка7"/>
    <w:next w:val="a4"/>
    <w:uiPriority w:val="99"/>
    <w:semiHidden/>
    <w:unhideWhenUsed/>
  </w:style>
  <w:style w:type="numbering" w:customStyle="1" w:styleId="152">
    <w:name w:val="Стиль15"/>
    <w:uiPriority w:val="99"/>
  </w:style>
  <w:style w:type="numbering" w:customStyle="1" w:styleId="1131">
    <w:name w:val="Стиль113"/>
    <w:uiPriority w:val="99"/>
  </w:style>
  <w:style w:type="numbering" w:customStyle="1" w:styleId="13a">
    <w:name w:val="Нет списка13"/>
    <w:next w:val="a4"/>
    <w:uiPriority w:val="99"/>
    <w:semiHidden/>
    <w:unhideWhenUsed/>
  </w:style>
  <w:style w:type="table" w:customStyle="1" w:styleId="13b">
    <w:name w:val="Сетка таблицы13"/>
    <w:basedOn w:val="a3"/>
    <w:next w:val="af5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4">
    <w:name w:val="Нет списка8"/>
    <w:next w:val="a4"/>
    <w:uiPriority w:val="99"/>
    <w:semiHidden/>
    <w:unhideWhenUsed/>
  </w:style>
  <w:style w:type="paragraph" w:styleId="affffd">
    <w:name w:val="toa heading"/>
    <w:basedOn w:val="a1"/>
    <w:next w:val="a1"/>
    <w:uiPriority w:val="99"/>
    <w:semiHidden/>
    <w:unhideWhenUsed/>
    <w:pPr>
      <w:spacing w:before="120"/>
    </w:pPr>
    <w:rPr>
      <w:rFonts w:ascii="Cambria" w:hAnsi="Cambria"/>
      <w:b/>
      <w:bCs/>
    </w:rPr>
  </w:style>
  <w:style w:type="numbering" w:customStyle="1" w:styleId="16">
    <w:name w:val="Стиль16"/>
    <w:uiPriority w:val="99"/>
    <w:pPr>
      <w:numPr>
        <w:numId w:val="2"/>
      </w:numPr>
    </w:pPr>
  </w:style>
  <w:style w:type="numbering" w:customStyle="1" w:styleId="1141">
    <w:name w:val="Стиль114"/>
    <w:uiPriority w:val="99"/>
  </w:style>
  <w:style w:type="numbering" w:customStyle="1" w:styleId="14b">
    <w:name w:val="Нет списка14"/>
    <w:next w:val="a4"/>
    <w:uiPriority w:val="99"/>
    <w:semiHidden/>
    <w:unhideWhenUsed/>
  </w:style>
  <w:style w:type="table" w:customStyle="1" w:styleId="14c">
    <w:name w:val="Сетка таблицы14"/>
    <w:basedOn w:val="a3"/>
    <w:next w:val="af5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e">
    <w:name w:val="Таблица"/>
    <w:basedOn w:val="a1"/>
    <w:pPr>
      <w:spacing w:before="120"/>
    </w:pPr>
    <w:rPr>
      <w:szCs w:val="20"/>
    </w:rPr>
  </w:style>
  <w:style w:type="paragraph" w:customStyle="1" w:styleId="0">
    <w:name w:val="Заголовок 0"/>
    <w:basedOn w:val="a1"/>
    <w:pPr>
      <w:spacing w:before="120"/>
      <w:ind w:firstLine="720"/>
      <w:jc w:val="center"/>
    </w:pPr>
    <w:rPr>
      <w:b/>
      <w:sz w:val="32"/>
      <w:szCs w:val="20"/>
    </w:rPr>
  </w:style>
  <w:style w:type="paragraph" w:customStyle="1" w:styleId="afffff">
    <w:name w:val="Отступ влево"/>
    <w:basedOn w:val="a1"/>
    <w:next w:val="a1"/>
    <w:pPr>
      <w:spacing w:before="120"/>
      <w:ind w:left="4820"/>
      <w:jc w:val="both"/>
    </w:pPr>
    <w:rPr>
      <w:szCs w:val="20"/>
    </w:rPr>
  </w:style>
  <w:style w:type="paragraph" w:customStyle="1" w:styleId="afffff0">
    <w:name w:val="По центру"/>
    <w:basedOn w:val="a1"/>
    <w:pPr>
      <w:spacing w:before="120"/>
      <w:jc w:val="center"/>
    </w:pPr>
    <w:rPr>
      <w:szCs w:val="20"/>
    </w:rPr>
  </w:style>
  <w:style w:type="paragraph" w:customStyle="1" w:styleId="afffff1">
    <w:name w:val="Титульный"/>
    <w:pPr>
      <w:jc w:val="center"/>
    </w:pPr>
    <w:rPr>
      <w:b/>
      <w:sz w:val="48"/>
    </w:rPr>
  </w:style>
  <w:style w:type="paragraph" w:customStyle="1" w:styleId="afffff2">
    <w:name w:val="Реквизиты Исполнителя"/>
    <w:basedOn w:val="a1"/>
    <w:next w:val="a1"/>
    <w:pPr>
      <w:spacing w:before="120"/>
      <w:ind w:firstLine="720"/>
      <w:jc w:val="both"/>
    </w:pPr>
    <w:rPr>
      <w:sz w:val="18"/>
      <w:szCs w:val="20"/>
    </w:rPr>
  </w:style>
  <w:style w:type="paragraph" w:customStyle="1" w:styleId="1f5">
    <w:name w:val="Обычный1"/>
    <w:rPr>
      <w:sz w:val="24"/>
    </w:rPr>
  </w:style>
  <w:style w:type="paragraph" w:customStyle="1" w:styleId="a">
    <w:name w:val="Нумер"/>
    <w:basedOn w:val="a1"/>
    <w:pPr>
      <w:numPr>
        <w:numId w:val="11"/>
      </w:numPr>
      <w:spacing w:before="60"/>
      <w:jc w:val="both"/>
    </w:pPr>
  </w:style>
  <w:style w:type="paragraph" w:customStyle="1" w:styleId="a0">
    <w:name w:val="Номер"/>
    <w:basedOn w:val="a1"/>
    <w:pPr>
      <w:numPr>
        <w:numId w:val="12"/>
      </w:numPr>
      <w:spacing w:before="120"/>
      <w:jc w:val="both"/>
    </w:pPr>
  </w:style>
  <w:style w:type="paragraph" w:customStyle="1" w:styleId="1f6">
    <w:name w:val="заголовок1 (ненумерованный)"/>
    <w:basedOn w:val="10"/>
    <w:next w:val="a1"/>
    <w:pPr>
      <w:keepNext w:val="0"/>
      <w:spacing w:after="240"/>
      <w:jc w:val="both"/>
    </w:pPr>
    <w:rPr>
      <w:rFonts w:ascii="Times New Roman" w:hAnsi="Times New Roman" w:cs="Times New Roman"/>
      <w:bCs w:val="0"/>
      <w:caps/>
      <w:sz w:val="24"/>
      <w:szCs w:val="20"/>
    </w:rPr>
  </w:style>
  <w:style w:type="paragraph" w:customStyle="1" w:styleId="85">
    <w:name w:val="заголовок 8"/>
    <w:basedOn w:val="a1"/>
    <w:next w:val="a1"/>
    <w:uiPriority w:val="99"/>
    <w:pPr>
      <w:spacing w:before="240" w:after="60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afffff3">
    <w:name w:val="Приложения"/>
    <w:basedOn w:val="1b"/>
    <w:link w:val="afffff4"/>
    <w:qFormat/>
    <w:pPr>
      <w:spacing w:before="0" w:after="120" w:line="360" w:lineRule="auto"/>
      <w:ind w:firstLine="6804"/>
      <w:jc w:val="center"/>
      <w:outlineLvl w:val="0"/>
    </w:pPr>
    <w:rPr>
      <w:caps w:val="0"/>
      <w:sz w:val="28"/>
      <w:szCs w:val="36"/>
    </w:rPr>
  </w:style>
  <w:style w:type="character" w:customStyle="1" w:styleId="1c">
    <w:name w:val="заголовок 1 Знак"/>
    <w:link w:val="1b"/>
    <w:uiPriority w:val="99"/>
    <w:rPr>
      <w:b/>
      <w:bCs/>
      <w:caps/>
      <w:sz w:val="18"/>
      <w:szCs w:val="18"/>
    </w:rPr>
  </w:style>
  <w:style w:type="character" w:customStyle="1" w:styleId="afffff4">
    <w:name w:val="Приложения Знак"/>
    <w:link w:val="afffff3"/>
    <w:rPr>
      <w:b/>
      <w:bCs/>
      <w:sz w:val="28"/>
      <w:szCs w:val="36"/>
    </w:rPr>
  </w:style>
  <w:style w:type="character" w:customStyle="1" w:styleId="affff0">
    <w:name w:val="Абзац списка Знак"/>
    <w:aliases w:val="Абзац маркированнный Знак,Bullet Number Знак,1 Знак,UL Знак,Bullet List Знак,FooterText Знак,numbered Знак,Table-Normal Знак,RSHB_Table-Normal Знак,Предусловия Знак,1. Абзац списка Знак,Нумерованный список_ФТ Знак,List Paragraph Знак"/>
    <w:link w:val="affff"/>
    <w:uiPriority w:val="34"/>
    <w:qFormat/>
    <w:rPr>
      <w:lang w:eastAsia="en-US"/>
    </w:rPr>
  </w:style>
  <w:style w:type="paragraph" w:customStyle="1" w:styleId="1111">
    <w:name w:val="111 Заголовок 1"/>
    <w:basedOn w:val="a1"/>
    <w:qFormat/>
    <w:pPr>
      <w:keepNext/>
      <w:numPr>
        <w:numId w:val="30"/>
      </w:numPr>
      <w:tabs>
        <w:tab w:val="clear" w:pos="1495"/>
        <w:tab w:val="num" w:pos="360"/>
      </w:tabs>
      <w:spacing w:before="240" w:after="120"/>
      <w:jc w:val="center"/>
      <w:outlineLvl w:val="1"/>
    </w:pPr>
    <w:rPr>
      <w:b/>
    </w:rPr>
  </w:style>
  <w:style w:type="paragraph" w:customStyle="1" w:styleId="11110">
    <w:name w:val="111 Нумерованный список 1"/>
    <w:basedOn w:val="a1"/>
    <w:link w:val="11111"/>
    <w:qFormat/>
    <w:pPr>
      <w:numPr>
        <w:ilvl w:val="1"/>
        <w:numId w:val="30"/>
      </w:numPr>
      <w:spacing w:before="120"/>
      <w:jc w:val="both"/>
    </w:pPr>
  </w:style>
  <w:style w:type="character" w:customStyle="1" w:styleId="11111">
    <w:name w:val="111 Нумерованный список 1 Знак"/>
    <w:basedOn w:val="a2"/>
    <w:link w:val="11110"/>
    <w:rPr>
      <w:sz w:val="24"/>
      <w:szCs w:val="24"/>
    </w:rPr>
  </w:style>
  <w:style w:type="paragraph" w:customStyle="1" w:styleId="1112">
    <w:name w:val="111 нумерованный список 2"/>
    <w:basedOn w:val="11110"/>
    <w:link w:val="11120"/>
    <w:qFormat/>
    <w:pPr>
      <w:numPr>
        <w:ilvl w:val="2"/>
      </w:numPr>
    </w:pPr>
  </w:style>
  <w:style w:type="character" w:customStyle="1" w:styleId="11120">
    <w:name w:val="111 нумерованный список 2 Знак"/>
    <w:basedOn w:val="11111"/>
    <w:link w:val="1112"/>
    <w:rPr>
      <w:sz w:val="24"/>
      <w:szCs w:val="24"/>
    </w:rPr>
  </w:style>
  <w:style w:type="paragraph" w:customStyle="1" w:styleId="-11">
    <w:name w:val="Цветной список - Акцент 11"/>
    <w:basedOn w:val="a1"/>
    <w:uiPriority w:val="34"/>
    <w:qFormat/>
    <w:pPr>
      <w:ind w:left="720"/>
      <w:contextualSpacing/>
    </w:pPr>
  </w:style>
  <w:style w:type="character" w:customStyle="1" w:styleId="FontStyle18">
    <w:name w:val="Font Style18"/>
    <w:uiPriority w:val="99"/>
    <w:rPr>
      <w:rFonts w:ascii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http://016817D605254BDDCE8114187BA4DB49.dms.sberbank.ru/016817D605254BDDCE8114187BA4DB49-DDCD620EDEECD0BDD56B9D7414FFF193-15F39B97D5FA616BAFD3F9190506321F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456A0-F41F-434B-8A4E-C87E5BEDF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11085</Words>
  <Characters>63190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АКЦИОНЕРНЫЙ КОММЕРЧЕСКИЙ СБЕРЕГАТЕЛЬНЫЙ БАНК</vt:lpstr>
    </vt:vector>
  </TitlesOfParts>
  <Company>SB</Company>
  <LinksUpToDate>false</LinksUpToDate>
  <CharactersWithSpaces>74127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АКЦИОНЕРНЫЙ КОММЕРЧЕСКИЙ СБЕРЕГАТЕЛЬНЫЙ БАНК</dc:title>
  <dc:creator>zavyalova-eb</dc:creator>
  <cp:lastModifiedBy>Цветкова Юлия Александровна</cp:lastModifiedBy>
  <cp:revision>2</cp:revision>
  <dcterms:created xsi:type="dcterms:W3CDTF">2026-02-26T11:08:00Z</dcterms:created>
  <dcterms:modified xsi:type="dcterms:W3CDTF">2026-02-26T11:08:00Z</dcterms:modified>
</cp:coreProperties>
</file>